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34694" w14:textId="73522864" w:rsidR="008E568B" w:rsidRPr="009B1A42" w:rsidRDefault="002971F0" w:rsidP="00A44390">
      <w:pPr>
        <w:pStyle w:val="ListParagraph"/>
        <w:spacing w:after="0" w:line="360" w:lineRule="auto"/>
        <w:ind w:left="0"/>
        <w:jc w:val="center"/>
        <w:rPr>
          <w:rFonts w:ascii="Times New Roman" w:hAnsi="Times New Roman" w:cs="Times New Roman"/>
          <w:b/>
          <w:sz w:val="28"/>
          <w:szCs w:val="24"/>
          <w:lang w:val="id-ID"/>
        </w:rPr>
      </w:pPr>
      <w:r w:rsidRPr="002971F0">
        <w:rPr>
          <w:rFonts w:ascii="Times New Roman" w:hAnsi="Times New Roman" w:cs="Times New Roman"/>
          <w:b/>
          <w:bCs/>
          <w:sz w:val="28"/>
          <w:szCs w:val="24"/>
        </w:rPr>
        <w:t xml:space="preserve">Metode </w:t>
      </w:r>
      <w:r w:rsidR="00E46908" w:rsidRPr="002971F0">
        <w:rPr>
          <w:rFonts w:ascii="Times New Roman" w:hAnsi="Times New Roman" w:cs="Times New Roman"/>
          <w:b/>
          <w:i/>
          <w:sz w:val="28"/>
          <w:szCs w:val="24"/>
          <w:lang w:val="id-ID"/>
        </w:rPr>
        <w:t xml:space="preserve">Mood-Understand-Recall-Digest-Expand-Review (Murder) </w:t>
      </w:r>
      <w:r w:rsidR="00E46908" w:rsidRPr="002971F0">
        <w:rPr>
          <w:rFonts w:ascii="Times New Roman" w:hAnsi="Times New Roman" w:cs="Times New Roman"/>
          <w:b/>
          <w:bCs/>
          <w:sz w:val="28"/>
          <w:szCs w:val="24"/>
        </w:rPr>
        <w:t xml:space="preserve">Berbasis </w:t>
      </w:r>
      <w:r w:rsidR="00E46908" w:rsidRPr="002971F0">
        <w:rPr>
          <w:rFonts w:ascii="Times New Roman" w:hAnsi="Times New Roman" w:cs="Times New Roman"/>
          <w:b/>
          <w:bCs/>
          <w:i/>
          <w:iCs/>
          <w:sz w:val="28"/>
          <w:szCs w:val="24"/>
        </w:rPr>
        <w:t>E-Learnin</w:t>
      </w:r>
      <w:r w:rsidRPr="002971F0">
        <w:rPr>
          <w:rFonts w:ascii="Times New Roman" w:hAnsi="Times New Roman" w:cs="Times New Roman"/>
          <w:b/>
          <w:bCs/>
          <w:i/>
          <w:iCs/>
          <w:sz w:val="28"/>
          <w:szCs w:val="24"/>
        </w:rPr>
        <w:t>g</w:t>
      </w:r>
      <w:r w:rsidRPr="002971F0">
        <w:rPr>
          <w:rFonts w:ascii="Times New Roman" w:hAnsi="Times New Roman" w:cs="Times New Roman"/>
          <w:b/>
          <w:bCs/>
          <w:sz w:val="28"/>
          <w:szCs w:val="24"/>
        </w:rPr>
        <w:t xml:space="preserve"> Untuk Meningkatkan Kemampuan </w:t>
      </w:r>
      <w:r w:rsidRPr="002971F0">
        <w:rPr>
          <w:rFonts w:ascii="Times New Roman" w:hAnsi="Times New Roman" w:cs="Times New Roman"/>
          <w:b/>
          <w:sz w:val="28"/>
          <w:szCs w:val="24"/>
          <w:lang w:val="id-ID"/>
        </w:rPr>
        <w:t xml:space="preserve">Berpikir Kritis, </w:t>
      </w:r>
      <w:r w:rsidRPr="002971F0">
        <w:rPr>
          <w:rFonts w:ascii="Times New Roman" w:hAnsi="Times New Roman" w:cs="Times New Roman"/>
          <w:b/>
          <w:bCs/>
          <w:sz w:val="28"/>
          <w:szCs w:val="24"/>
          <w:lang w:val="id-ID"/>
        </w:rPr>
        <w:t>Pemecahan Masalah</w:t>
      </w:r>
      <w:r w:rsidRPr="002971F0">
        <w:rPr>
          <w:rFonts w:ascii="Times New Roman" w:hAnsi="Times New Roman" w:cs="Times New Roman"/>
          <w:b/>
          <w:bCs/>
          <w:sz w:val="28"/>
          <w:szCs w:val="24"/>
        </w:rPr>
        <w:t xml:space="preserve"> Matematis Siswa Serta </w:t>
      </w:r>
      <w:r w:rsidRPr="002971F0">
        <w:rPr>
          <w:rFonts w:ascii="Times New Roman" w:hAnsi="Times New Roman" w:cs="Times New Roman"/>
          <w:b/>
          <w:bCs/>
          <w:sz w:val="28"/>
          <w:szCs w:val="24"/>
          <w:lang w:val="id-ID"/>
        </w:rPr>
        <w:t>Sikap</w:t>
      </w:r>
      <w:r w:rsidRPr="002971F0">
        <w:rPr>
          <w:rFonts w:ascii="Times New Roman" w:hAnsi="Times New Roman" w:cs="Times New Roman"/>
          <w:b/>
          <w:bCs/>
          <w:sz w:val="28"/>
          <w:szCs w:val="24"/>
        </w:rPr>
        <w:t xml:space="preserve"> Belajar Siswa </w:t>
      </w:r>
      <w:r>
        <w:rPr>
          <w:rFonts w:ascii="Times New Roman" w:hAnsi="Times New Roman" w:cs="Times New Roman"/>
          <w:b/>
          <w:bCs/>
          <w:sz w:val="28"/>
          <w:szCs w:val="24"/>
        </w:rPr>
        <w:t>Kelas VI</w:t>
      </w:r>
    </w:p>
    <w:p w14:paraId="5FB79440" w14:textId="77777777" w:rsidR="00055F2C" w:rsidRPr="009B1A42" w:rsidRDefault="00055F2C" w:rsidP="00A44390">
      <w:pPr>
        <w:spacing w:line="360" w:lineRule="auto"/>
        <w:jc w:val="center"/>
        <w:rPr>
          <w:b/>
          <w:sz w:val="28"/>
          <w:szCs w:val="28"/>
          <w:lang w:val="id-ID"/>
        </w:rPr>
      </w:pPr>
    </w:p>
    <w:p w14:paraId="0B2D6F4D" w14:textId="77777777" w:rsidR="002971F0" w:rsidRPr="009B1A42" w:rsidRDefault="002971F0" w:rsidP="00A44390">
      <w:pPr>
        <w:spacing w:line="360" w:lineRule="auto"/>
        <w:jc w:val="center"/>
        <w:rPr>
          <w:b/>
        </w:rPr>
      </w:pPr>
      <w:r w:rsidRPr="009B1A42">
        <w:rPr>
          <w:b/>
        </w:rPr>
        <w:t>Oleh:</w:t>
      </w:r>
    </w:p>
    <w:p w14:paraId="69139564" w14:textId="6B558209" w:rsidR="002971F0" w:rsidRDefault="007C0310" w:rsidP="00A44390">
      <w:pPr>
        <w:spacing w:line="360" w:lineRule="auto"/>
        <w:jc w:val="center"/>
        <w:rPr>
          <w:b/>
        </w:rPr>
      </w:pPr>
      <w:r w:rsidRPr="009B1A42">
        <w:rPr>
          <w:b/>
        </w:rPr>
        <w:t>Arip Syaripudin</w:t>
      </w:r>
    </w:p>
    <w:p w14:paraId="54F4072A" w14:textId="30C3BB7D" w:rsidR="00626FD0" w:rsidRPr="009B1A42" w:rsidRDefault="00626FD0" w:rsidP="00A44390">
      <w:pPr>
        <w:spacing w:line="360" w:lineRule="auto"/>
        <w:jc w:val="center"/>
        <w:rPr>
          <w:b/>
        </w:rPr>
      </w:pPr>
      <w:r>
        <w:rPr>
          <w:b/>
        </w:rPr>
        <w:t>SMP IT Al Irsyad Al Islamiyyah Bandung</w:t>
      </w:r>
    </w:p>
    <w:p w14:paraId="2F5714EA" w14:textId="245E2674" w:rsidR="002971F0" w:rsidRPr="00F7747C" w:rsidRDefault="00642E2E" w:rsidP="00A44390">
      <w:pPr>
        <w:pStyle w:val="ListParagraph"/>
        <w:spacing w:after="0" w:line="360" w:lineRule="auto"/>
        <w:ind w:left="0"/>
        <w:jc w:val="center"/>
        <w:rPr>
          <w:rFonts w:ascii="Times New Roman" w:hAnsi="Times New Roman" w:cs="Times New Roman"/>
          <w:b/>
          <w:bCs/>
          <w:sz w:val="24"/>
          <w:szCs w:val="24"/>
        </w:rPr>
      </w:pPr>
      <w:hyperlink r:id="rId5" w:history="1">
        <w:r w:rsidRPr="00A00EAF">
          <w:rPr>
            <w:rStyle w:val="Hyperlink"/>
            <w:rFonts w:ascii="Times New Roman" w:hAnsi="Times New Roman" w:cs="Times New Roman"/>
            <w:b/>
            <w:bCs/>
            <w:sz w:val="24"/>
            <w:szCs w:val="24"/>
          </w:rPr>
          <w:t>Aripsyaripudin83@gmail.com</w:t>
        </w:r>
      </w:hyperlink>
      <w:r>
        <w:rPr>
          <w:rFonts w:ascii="Times New Roman" w:hAnsi="Times New Roman" w:cs="Times New Roman"/>
          <w:b/>
          <w:bCs/>
          <w:sz w:val="24"/>
          <w:szCs w:val="24"/>
        </w:rPr>
        <w:t xml:space="preserve"> </w:t>
      </w:r>
      <w:bookmarkStart w:id="0" w:name="_GoBack"/>
      <w:bookmarkEnd w:id="0"/>
    </w:p>
    <w:p w14:paraId="3544C529" w14:textId="77777777" w:rsidR="00055F2C" w:rsidRPr="009B1A42" w:rsidRDefault="00055F2C" w:rsidP="00A44390">
      <w:pPr>
        <w:spacing w:line="360" w:lineRule="auto"/>
        <w:jc w:val="center"/>
        <w:rPr>
          <w:b/>
        </w:rPr>
      </w:pPr>
    </w:p>
    <w:p w14:paraId="78DE933A" w14:textId="71EABA25" w:rsidR="00055F2C" w:rsidRDefault="00626FD0" w:rsidP="00626FD0">
      <w:pPr>
        <w:spacing w:line="360" w:lineRule="auto"/>
        <w:rPr>
          <w:b/>
        </w:rPr>
      </w:pPr>
      <w:r>
        <w:rPr>
          <w:b/>
        </w:rPr>
        <w:t>A</w:t>
      </w:r>
      <w:r w:rsidR="002971F0" w:rsidRPr="00D349FD">
        <w:rPr>
          <w:b/>
        </w:rPr>
        <w:t>STRAK</w:t>
      </w:r>
    </w:p>
    <w:p w14:paraId="15BBF803" w14:textId="77777777" w:rsidR="00E26BA1" w:rsidRDefault="00E26BA1" w:rsidP="00E26BA1">
      <w:pPr>
        <w:jc w:val="both"/>
        <w:rPr>
          <w:b/>
        </w:rPr>
      </w:pPr>
    </w:p>
    <w:p w14:paraId="480CE446" w14:textId="33C24B0F" w:rsidR="00DF793C" w:rsidRDefault="008D068A" w:rsidP="00E26BA1">
      <w:pPr>
        <w:jc w:val="both"/>
      </w:pPr>
      <w:r>
        <w:t xml:space="preserve">Penelitian ini bertujuan untuk menganalisis pengaruh pembelajaran matematika dengan model pembelajaran </w:t>
      </w:r>
      <w:r w:rsidR="00E46908" w:rsidRPr="00E46908">
        <w:rPr>
          <w:i/>
          <w:lang w:val="id-ID"/>
        </w:rPr>
        <w:t xml:space="preserve">mood-understand-recall-digest-expand-review (murder) </w:t>
      </w:r>
      <w:r w:rsidR="00E46908" w:rsidRPr="00E46908">
        <w:rPr>
          <w:bCs/>
        </w:rPr>
        <w:t xml:space="preserve">berbasis </w:t>
      </w:r>
      <w:r w:rsidR="00E46908" w:rsidRPr="00E46908">
        <w:rPr>
          <w:bCs/>
          <w:i/>
          <w:iCs/>
        </w:rPr>
        <w:t>e-learning</w:t>
      </w:r>
      <w:r w:rsidR="00E46908" w:rsidRPr="00E46908">
        <w:rPr>
          <w:sz w:val="22"/>
        </w:rPr>
        <w:t xml:space="preserve"> </w:t>
      </w:r>
      <w:r w:rsidR="00E46908">
        <w:t xml:space="preserve">terhadap </w:t>
      </w:r>
      <w:r w:rsidR="00E46908" w:rsidRPr="00E46908">
        <w:rPr>
          <w:lang w:val="id-ID"/>
        </w:rPr>
        <w:t xml:space="preserve">berpikir kritis, </w:t>
      </w:r>
      <w:r w:rsidR="00E46908" w:rsidRPr="00E46908">
        <w:rPr>
          <w:bCs/>
          <w:lang w:val="id-ID"/>
        </w:rPr>
        <w:t>pemecahan masalah</w:t>
      </w:r>
      <w:r w:rsidR="00E46908" w:rsidRPr="00E46908">
        <w:rPr>
          <w:bCs/>
        </w:rPr>
        <w:t xml:space="preserve"> matematis siswa serta </w:t>
      </w:r>
      <w:r w:rsidR="00E46908" w:rsidRPr="00E46908">
        <w:rPr>
          <w:bCs/>
          <w:lang w:val="id-ID"/>
        </w:rPr>
        <w:t>sikap</w:t>
      </w:r>
      <w:r w:rsidR="00E46908" w:rsidRPr="00E46908">
        <w:rPr>
          <w:bCs/>
        </w:rPr>
        <w:t xml:space="preserve"> belajar siswa kelas VI</w:t>
      </w:r>
      <w:r>
        <w:t xml:space="preserve">. Metode penelitian yang digunakan dalam penelitian ini adalah penelitian campuran (mixed method) dengan tipe embedded desaign. Populasi dalam penelitian ini adalah seluruh siswa </w:t>
      </w:r>
      <w:r w:rsidR="00E46908">
        <w:t>SDIT Al-Irsyad Bandung</w:t>
      </w:r>
      <w:r>
        <w:t xml:space="preserve"> kelas VI tahun pelajaran 2017/2018. Sedangkan sampel yang diambil dalam penelitian ini yaitu kelas VI A dan VI B. Hasil penelitian menunjukkan bahwa: (1) </w:t>
      </w:r>
      <w:r w:rsidR="00DF793C" w:rsidRPr="001824B4">
        <w:t xml:space="preserve">Peningkatan kemampuan </w:t>
      </w:r>
      <w:r w:rsidR="00DF793C">
        <w:t>berpikir kritis</w:t>
      </w:r>
      <w:r w:rsidR="00DF793C" w:rsidRPr="001824B4">
        <w:t xml:space="preserve"> matematis siswa yang mendapatkan pembelajaran matematika dengan menggunakan </w:t>
      </w:r>
      <w:r w:rsidR="00DF793C">
        <w:t>metode</w:t>
      </w:r>
      <w:r w:rsidR="00DF793C" w:rsidRPr="001824B4">
        <w:t xml:space="preserve"> </w:t>
      </w:r>
      <w:r w:rsidR="00DF793C" w:rsidRPr="00E40FC9">
        <w:t xml:space="preserve">tipe </w:t>
      </w:r>
      <w:r w:rsidR="00DF793C" w:rsidRPr="00E40FC9">
        <w:rPr>
          <w:i/>
        </w:rPr>
        <w:t>Mood-Understand-Recall-Digest-Expand-Review</w:t>
      </w:r>
      <w:r w:rsidR="00DF793C">
        <w:rPr>
          <w:i/>
          <w:lang w:val="id-ID"/>
        </w:rPr>
        <w:t xml:space="preserve"> (MURDER)</w:t>
      </w:r>
      <w:r w:rsidR="00DF793C" w:rsidRPr="00E40FC9">
        <w:t xml:space="preserve"> </w:t>
      </w:r>
      <w:r w:rsidR="00DF793C">
        <w:t xml:space="preserve">berbasis </w:t>
      </w:r>
      <w:r w:rsidR="00DF793C">
        <w:rPr>
          <w:i/>
        </w:rPr>
        <w:t xml:space="preserve">e-learning </w:t>
      </w:r>
      <w:r w:rsidR="00DF793C" w:rsidRPr="001824B4">
        <w:t>lebih baik daripada siswa yang menggunakan pembelajaran konvensional</w:t>
      </w:r>
      <w:r>
        <w:t>; (2)</w:t>
      </w:r>
      <w:r w:rsidR="00DF793C" w:rsidRPr="001824B4">
        <w:t xml:space="preserve">peningkatan kemampuan </w:t>
      </w:r>
      <w:r w:rsidR="00DF793C">
        <w:t>pemecahan masalah</w:t>
      </w:r>
      <w:r w:rsidR="00DF793C" w:rsidRPr="001824B4">
        <w:t xml:space="preserve"> matematis siswa yang mendapatkan pembelajaran matematika dengan menggunakan </w:t>
      </w:r>
      <w:r w:rsidR="00DF793C">
        <w:t>metode</w:t>
      </w:r>
      <w:r w:rsidR="00DF793C" w:rsidRPr="001824B4">
        <w:t xml:space="preserve"> </w:t>
      </w:r>
      <w:r w:rsidR="00DF793C" w:rsidRPr="00E40FC9">
        <w:t xml:space="preserve">Tipe </w:t>
      </w:r>
      <w:r w:rsidR="00DF793C" w:rsidRPr="00E40FC9">
        <w:rPr>
          <w:i/>
        </w:rPr>
        <w:t>Mood-Understand-Recall-Digest-Expand-Review</w:t>
      </w:r>
      <w:r w:rsidR="00DF793C">
        <w:rPr>
          <w:i/>
          <w:lang w:val="id-ID"/>
        </w:rPr>
        <w:t xml:space="preserve"> (MURDER)</w:t>
      </w:r>
      <w:r w:rsidR="00DF793C" w:rsidRPr="00E40FC9">
        <w:t xml:space="preserve"> </w:t>
      </w:r>
      <w:r w:rsidR="00DF793C">
        <w:t xml:space="preserve">berbasis </w:t>
      </w:r>
      <w:r w:rsidR="00DF793C">
        <w:rPr>
          <w:i/>
        </w:rPr>
        <w:t xml:space="preserve">e-learning </w:t>
      </w:r>
      <w:r w:rsidR="00DF793C" w:rsidRPr="001824B4">
        <w:t>lebih baik daripada siswa yang menggunakan pembelajaran konvensional</w:t>
      </w:r>
      <w:r w:rsidR="008F726F">
        <w:t>; (3)</w:t>
      </w:r>
      <w:r w:rsidR="00DF793C">
        <w:t>terdapat pengaruh positif sikap belajar terhadap kemampuan berpikir kritis matematis dan kemampuan pemecahan masalah matematis</w:t>
      </w:r>
      <w:r>
        <w:t xml:space="preserve">; (4) </w:t>
      </w:r>
      <w:r w:rsidR="00DF793C">
        <w:t>terdapat hubungan antara kemampuan berpikir kritis matematis, kemampuan pemecahan masalah matematis, dan sikap belajar siswa.</w:t>
      </w:r>
    </w:p>
    <w:p w14:paraId="6E24F649" w14:textId="77777777" w:rsidR="00DF793C" w:rsidRDefault="00DF793C" w:rsidP="00E26BA1">
      <w:pPr>
        <w:jc w:val="both"/>
      </w:pPr>
    </w:p>
    <w:p w14:paraId="19B0BF35" w14:textId="3EFD75DB" w:rsidR="008F726F" w:rsidRDefault="008D068A" w:rsidP="00E26BA1">
      <w:pPr>
        <w:jc w:val="both"/>
      </w:pPr>
      <w:r w:rsidRPr="00E476F3">
        <w:rPr>
          <w:b/>
        </w:rPr>
        <w:t>Kata kunci</w:t>
      </w:r>
      <w:r>
        <w:t xml:space="preserve">: </w:t>
      </w:r>
      <w:r w:rsidR="00DF793C" w:rsidRPr="00E40FC9">
        <w:rPr>
          <w:i/>
        </w:rPr>
        <w:t>Mood-Understand-Recall-Digest-Expand-Review</w:t>
      </w:r>
      <w:r w:rsidR="00DF793C">
        <w:rPr>
          <w:i/>
          <w:lang w:val="id-ID"/>
        </w:rPr>
        <w:t>(MURDER)</w:t>
      </w:r>
      <w:r w:rsidR="00DF793C">
        <w:rPr>
          <w:i/>
          <w:lang w:val="en-ID"/>
        </w:rPr>
        <w:t xml:space="preserve"> </w:t>
      </w:r>
      <w:r w:rsidR="00DF793C">
        <w:rPr>
          <w:lang w:val="en-ID"/>
        </w:rPr>
        <w:t xml:space="preserve">berbasis </w:t>
      </w:r>
      <w:r w:rsidR="00DF793C">
        <w:rPr>
          <w:i/>
          <w:lang w:val="en-ID"/>
        </w:rPr>
        <w:t>e-learnin</w:t>
      </w:r>
      <w:r>
        <w:t xml:space="preserve">,  </w:t>
      </w:r>
      <w:r w:rsidR="00DF793C">
        <w:t>kemampuan berpikir kritis matematis, kemampuan pemecahan</w:t>
      </w:r>
      <w:r w:rsidR="00E476F3">
        <w:t>, Sikap Belajar</w:t>
      </w:r>
    </w:p>
    <w:p w14:paraId="24B37A6E" w14:textId="77777777" w:rsidR="0036335F" w:rsidRDefault="0036335F" w:rsidP="00E26BA1">
      <w:pPr>
        <w:rPr>
          <w:b/>
        </w:rPr>
      </w:pPr>
    </w:p>
    <w:p w14:paraId="146C8C61" w14:textId="77777777" w:rsidR="0036335F" w:rsidRDefault="0036335F" w:rsidP="00E26BA1">
      <w:pPr>
        <w:rPr>
          <w:b/>
        </w:rPr>
      </w:pPr>
      <w:r w:rsidRPr="0036335F">
        <w:rPr>
          <w:b/>
        </w:rPr>
        <w:t xml:space="preserve"> ABSTRACT</w:t>
      </w:r>
    </w:p>
    <w:p w14:paraId="672641DC" w14:textId="77777777" w:rsidR="00E26BA1" w:rsidRDefault="00E26BA1" w:rsidP="00E26BA1">
      <w:pPr>
        <w:rPr>
          <w:b/>
        </w:rPr>
      </w:pPr>
    </w:p>
    <w:p w14:paraId="05053155" w14:textId="6FB4D694" w:rsidR="00E476F3" w:rsidRPr="00E476F3" w:rsidRDefault="0036335F" w:rsidP="00E476F3">
      <w:pPr>
        <w:pStyle w:val="HTMLPreformatted"/>
        <w:shd w:val="clear" w:color="auto" w:fill="FFFFFF"/>
        <w:jc w:val="both"/>
        <w:rPr>
          <w:rFonts w:ascii="Times New Roman" w:hAnsi="Times New Roman" w:cs="Times New Roman"/>
          <w:color w:val="212121"/>
          <w:sz w:val="24"/>
          <w:szCs w:val="24"/>
        </w:rPr>
      </w:pPr>
      <w:r w:rsidRPr="00E476F3">
        <w:rPr>
          <w:rFonts w:ascii="Times New Roman" w:hAnsi="Times New Roman" w:cs="Times New Roman"/>
          <w:color w:val="212121"/>
          <w:sz w:val="24"/>
          <w:szCs w:val="24"/>
          <w:lang w:val="en"/>
        </w:rPr>
        <w:t xml:space="preserve">This research aims to analyze the influence of mathematics learning with learning models </w:t>
      </w:r>
      <w:r w:rsidRPr="00E476F3">
        <w:rPr>
          <w:rFonts w:ascii="Times New Roman" w:hAnsi="Times New Roman" w:cs="Times New Roman"/>
          <w:sz w:val="24"/>
          <w:szCs w:val="24"/>
          <w:lang w:val="id-ID"/>
        </w:rPr>
        <w:t xml:space="preserve">mood-understand-recall-digest-expand-review (murder) </w:t>
      </w:r>
      <w:r w:rsidRPr="00E476F3">
        <w:rPr>
          <w:rFonts w:ascii="Times New Roman" w:hAnsi="Times New Roman" w:cs="Times New Roman"/>
          <w:color w:val="212121"/>
          <w:sz w:val="24"/>
          <w:szCs w:val="24"/>
          <w:lang w:val="en"/>
        </w:rPr>
        <w:t>based on</w:t>
      </w:r>
      <w:r w:rsidRPr="00E476F3">
        <w:rPr>
          <w:rFonts w:ascii="Times New Roman" w:hAnsi="Times New Roman" w:cs="Times New Roman"/>
          <w:bCs/>
          <w:iCs/>
          <w:sz w:val="24"/>
          <w:szCs w:val="24"/>
        </w:rPr>
        <w:t xml:space="preserve"> e-learning </w:t>
      </w:r>
      <w:r w:rsidR="000D57E1" w:rsidRPr="00E476F3">
        <w:rPr>
          <w:rFonts w:ascii="Times New Roman" w:hAnsi="Times New Roman" w:cs="Times New Roman"/>
          <w:color w:val="212121"/>
          <w:sz w:val="24"/>
          <w:szCs w:val="24"/>
          <w:lang w:val="en"/>
        </w:rPr>
        <w:t xml:space="preserve">towards critical thinking, </w:t>
      </w:r>
      <w:r w:rsidRPr="00E476F3">
        <w:rPr>
          <w:rFonts w:ascii="Times New Roman" w:hAnsi="Times New Roman" w:cs="Times New Roman"/>
          <w:color w:val="212121"/>
          <w:sz w:val="24"/>
          <w:szCs w:val="24"/>
          <w:lang w:val="en"/>
        </w:rPr>
        <w:t>mathematical problem solving and learning attitudes in class VI</w:t>
      </w:r>
      <w:r w:rsidR="00811FFA" w:rsidRPr="00E476F3">
        <w:rPr>
          <w:rFonts w:ascii="Times New Roman" w:hAnsi="Times New Roman" w:cs="Times New Roman"/>
          <w:color w:val="212121"/>
          <w:sz w:val="24"/>
          <w:szCs w:val="24"/>
          <w:lang w:val="en"/>
        </w:rPr>
        <w:t xml:space="preserve">. The research metod used in this research is mixed method with embedded desaign type. The population in this study were all students </w:t>
      </w:r>
      <w:r w:rsidR="00811FFA" w:rsidRPr="00E476F3">
        <w:rPr>
          <w:rFonts w:ascii="Times New Roman" w:hAnsi="Times New Roman" w:cs="Times New Roman"/>
          <w:sz w:val="24"/>
          <w:szCs w:val="24"/>
        </w:rPr>
        <w:t>SDIT Al-Irsyad Bandung grade VI 2017/2018 academic year.</w:t>
      </w:r>
      <w:r w:rsidR="00811FFA" w:rsidRPr="00E476F3">
        <w:rPr>
          <w:rFonts w:ascii="Times New Roman" w:hAnsi="Times New Roman" w:cs="Times New Roman"/>
          <w:color w:val="212121"/>
          <w:sz w:val="24"/>
          <w:szCs w:val="24"/>
        </w:rPr>
        <w:t xml:space="preserve"> While the samples taken in this study are classes VI A and VI B. </w:t>
      </w:r>
      <w:r w:rsidR="00811FFA" w:rsidRPr="00E476F3">
        <w:rPr>
          <w:rFonts w:ascii="Times New Roman" w:hAnsi="Times New Roman" w:cs="Times New Roman"/>
          <w:color w:val="212121"/>
          <w:sz w:val="24"/>
          <w:szCs w:val="24"/>
          <w:lang w:val="en"/>
        </w:rPr>
        <w:t>The results showed that</w:t>
      </w:r>
      <w:r w:rsidR="00811FFA" w:rsidRPr="00E476F3">
        <w:rPr>
          <w:rFonts w:ascii="Times New Roman" w:hAnsi="Times New Roman" w:cs="Times New Roman"/>
          <w:color w:val="212121"/>
          <w:sz w:val="24"/>
          <w:szCs w:val="24"/>
        </w:rPr>
        <w:t xml:space="preserve"> (1) </w:t>
      </w:r>
      <w:r w:rsidR="00152781" w:rsidRPr="00E476F3">
        <w:rPr>
          <w:rFonts w:ascii="Times New Roman" w:hAnsi="Times New Roman" w:cs="Times New Roman"/>
          <w:color w:val="212121"/>
          <w:sz w:val="24"/>
          <w:szCs w:val="24"/>
        </w:rPr>
        <w:t>the improvement of</w:t>
      </w:r>
      <w:r w:rsidR="00811FFA" w:rsidRPr="00E476F3">
        <w:rPr>
          <w:rFonts w:ascii="Times New Roman" w:hAnsi="Times New Roman" w:cs="Times New Roman"/>
          <w:color w:val="212121"/>
          <w:sz w:val="24"/>
          <w:szCs w:val="24"/>
          <w:lang w:val="en"/>
        </w:rPr>
        <w:t xml:space="preserve"> critical thinking skills who get mathematics learning using methods</w:t>
      </w:r>
      <w:r w:rsidR="00152781" w:rsidRPr="00E476F3">
        <w:rPr>
          <w:rFonts w:ascii="Times New Roman" w:hAnsi="Times New Roman" w:cs="Times New Roman"/>
          <w:color w:val="212121"/>
          <w:sz w:val="24"/>
          <w:szCs w:val="24"/>
          <w:lang w:val="en"/>
        </w:rPr>
        <w:t xml:space="preserve"> </w:t>
      </w:r>
      <w:r w:rsidR="00152781" w:rsidRPr="00E476F3">
        <w:rPr>
          <w:rFonts w:ascii="Times New Roman" w:hAnsi="Times New Roman" w:cs="Times New Roman"/>
          <w:sz w:val="24"/>
          <w:szCs w:val="24"/>
        </w:rPr>
        <w:t>Mood-Understand-Recall-Digest-Expand-Review</w:t>
      </w:r>
      <w:r w:rsidR="00152781" w:rsidRPr="00E476F3">
        <w:rPr>
          <w:rFonts w:ascii="Times New Roman" w:hAnsi="Times New Roman" w:cs="Times New Roman"/>
          <w:sz w:val="24"/>
          <w:szCs w:val="24"/>
          <w:lang w:val="id-ID"/>
        </w:rPr>
        <w:t xml:space="preserve"> (MURDER)</w:t>
      </w:r>
      <w:r w:rsidR="00152781" w:rsidRPr="00E476F3">
        <w:rPr>
          <w:rFonts w:ascii="Times New Roman" w:hAnsi="Times New Roman" w:cs="Times New Roman"/>
          <w:sz w:val="24"/>
          <w:szCs w:val="24"/>
        </w:rPr>
        <w:t xml:space="preserve"> based on e-learning are better than student who obtain conventional learning (2)</w:t>
      </w:r>
      <w:r w:rsidR="00E26BA1" w:rsidRPr="00E476F3">
        <w:rPr>
          <w:rFonts w:ascii="Times New Roman" w:hAnsi="Times New Roman" w:cs="Times New Roman"/>
          <w:sz w:val="24"/>
          <w:szCs w:val="24"/>
        </w:rPr>
        <w:t xml:space="preserve"> </w:t>
      </w:r>
      <w:r w:rsidR="00E26BA1" w:rsidRPr="00E476F3">
        <w:rPr>
          <w:rFonts w:ascii="Times New Roman" w:hAnsi="Times New Roman" w:cs="Times New Roman"/>
          <w:color w:val="212121"/>
          <w:sz w:val="24"/>
          <w:szCs w:val="24"/>
        </w:rPr>
        <w:t>the improvement of</w:t>
      </w:r>
      <w:r w:rsidR="00E26BA1" w:rsidRPr="00E476F3">
        <w:rPr>
          <w:rFonts w:ascii="Times New Roman" w:hAnsi="Times New Roman" w:cs="Times New Roman"/>
          <w:color w:val="212121"/>
          <w:sz w:val="24"/>
          <w:szCs w:val="24"/>
          <w:lang w:val="en"/>
        </w:rPr>
        <w:t xml:space="preserve"> </w:t>
      </w:r>
      <w:r w:rsidR="000D57E1" w:rsidRPr="00E476F3">
        <w:rPr>
          <w:rFonts w:ascii="Times New Roman" w:hAnsi="Times New Roman" w:cs="Times New Roman"/>
          <w:color w:val="212121"/>
          <w:sz w:val="24"/>
          <w:szCs w:val="24"/>
          <w:lang w:val="en"/>
        </w:rPr>
        <w:t>mathematical problem solving</w:t>
      </w:r>
      <w:r w:rsidR="00E26BA1" w:rsidRPr="00E476F3">
        <w:rPr>
          <w:rFonts w:ascii="Times New Roman" w:hAnsi="Times New Roman" w:cs="Times New Roman"/>
          <w:color w:val="212121"/>
          <w:sz w:val="24"/>
          <w:szCs w:val="24"/>
          <w:lang w:val="en"/>
        </w:rPr>
        <w:t xml:space="preserve"> who get mathematics learning using methods </w:t>
      </w:r>
      <w:r w:rsidR="00E26BA1" w:rsidRPr="00E476F3">
        <w:rPr>
          <w:rFonts w:ascii="Times New Roman" w:hAnsi="Times New Roman" w:cs="Times New Roman"/>
          <w:sz w:val="24"/>
          <w:szCs w:val="24"/>
        </w:rPr>
        <w:t>Mood-Understand-Recall-Digest-</w:t>
      </w:r>
      <w:r w:rsidR="00E26BA1" w:rsidRPr="00E476F3">
        <w:rPr>
          <w:rFonts w:ascii="Times New Roman" w:hAnsi="Times New Roman" w:cs="Times New Roman"/>
          <w:sz w:val="24"/>
          <w:szCs w:val="24"/>
        </w:rPr>
        <w:lastRenderedPageBreak/>
        <w:t>Expand-Review</w:t>
      </w:r>
      <w:r w:rsidR="00E26BA1" w:rsidRPr="00E476F3">
        <w:rPr>
          <w:rFonts w:ascii="Times New Roman" w:hAnsi="Times New Roman" w:cs="Times New Roman"/>
          <w:sz w:val="24"/>
          <w:szCs w:val="24"/>
          <w:lang w:val="id-ID"/>
        </w:rPr>
        <w:t xml:space="preserve"> (MURDER)</w:t>
      </w:r>
      <w:r w:rsidR="00E26BA1" w:rsidRPr="00E476F3">
        <w:rPr>
          <w:rFonts w:ascii="Times New Roman" w:hAnsi="Times New Roman" w:cs="Times New Roman"/>
          <w:sz w:val="24"/>
          <w:szCs w:val="24"/>
        </w:rPr>
        <w:t xml:space="preserve"> based on e-learning are better than student who obtain conventional learning</w:t>
      </w:r>
      <w:r w:rsidR="000D57E1" w:rsidRPr="00E476F3">
        <w:rPr>
          <w:rFonts w:ascii="Times New Roman" w:hAnsi="Times New Roman" w:cs="Times New Roman"/>
          <w:sz w:val="24"/>
          <w:szCs w:val="24"/>
        </w:rPr>
        <w:t xml:space="preserve"> (3) </w:t>
      </w:r>
      <w:r w:rsidR="000D57E1" w:rsidRPr="00E476F3">
        <w:rPr>
          <w:rFonts w:ascii="Times New Roman" w:hAnsi="Times New Roman" w:cs="Times New Roman"/>
          <w:color w:val="212121"/>
          <w:sz w:val="24"/>
          <w:szCs w:val="24"/>
          <w:lang w:val="en"/>
        </w:rPr>
        <w:t xml:space="preserve">there is a positive influence on learning attitudes toward mathematical critical thinking skills and mathematical problem solving abilities (4) </w:t>
      </w:r>
      <w:r w:rsidR="00E476F3" w:rsidRPr="00E476F3">
        <w:rPr>
          <w:rFonts w:ascii="Times New Roman" w:hAnsi="Times New Roman" w:cs="Times New Roman"/>
          <w:color w:val="212121"/>
          <w:sz w:val="24"/>
          <w:szCs w:val="24"/>
          <w:lang w:val="en"/>
        </w:rPr>
        <w:t>there is a correlation between mathematical critical thinking skills, mathematical problem solving abilities, and student learning attitudes</w:t>
      </w:r>
    </w:p>
    <w:p w14:paraId="05D89C01" w14:textId="61E58264" w:rsidR="000D57E1" w:rsidRDefault="000D57E1" w:rsidP="000D57E1">
      <w:pPr>
        <w:pStyle w:val="HTMLPreformatted"/>
        <w:shd w:val="clear" w:color="auto" w:fill="FFFFFF"/>
        <w:rPr>
          <w:rFonts w:ascii="inherit" w:hAnsi="inherit"/>
          <w:color w:val="212121"/>
        </w:rPr>
      </w:pPr>
    </w:p>
    <w:p w14:paraId="199A94AF" w14:textId="497D87F0" w:rsidR="00E476F3" w:rsidRDefault="00E476F3" w:rsidP="00E476F3">
      <w:pPr>
        <w:jc w:val="both"/>
      </w:pPr>
      <w:r w:rsidRPr="00E476F3">
        <w:rPr>
          <w:b/>
        </w:rPr>
        <w:t>Keywords</w:t>
      </w:r>
      <w:r>
        <w:t xml:space="preserve">: </w:t>
      </w:r>
      <w:r w:rsidRPr="00E476F3">
        <w:t>Mood-Understand-Recall-Digest-Expand-Review</w:t>
      </w:r>
      <w:r w:rsidRPr="00E476F3">
        <w:rPr>
          <w:lang w:val="id-ID"/>
        </w:rPr>
        <w:t>(MURDER)</w:t>
      </w:r>
      <w:r w:rsidRPr="00E476F3">
        <w:rPr>
          <w:lang w:val="en-ID"/>
        </w:rPr>
        <w:t xml:space="preserve"> based on e-learnin</w:t>
      </w:r>
      <w:r w:rsidRPr="00E476F3">
        <w:t xml:space="preserve">,  </w:t>
      </w:r>
      <w:r w:rsidRPr="00E476F3">
        <w:rPr>
          <w:color w:val="212121"/>
          <w:lang w:val="en"/>
        </w:rPr>
        <w:t>mathematical critical thinking skills</w:t>
      </w:r>
      <w:r w:rsidRPr="00E476F3">
        <w:t xml:space="preserve">, </w:t>
      </w:r>
      <w:r w:rsidRPr="00E476F3">
        <w:rPr>
          <w:color w:val="212121"/>
          <w:lang w:val="en"/>
        </w:rPr>
        <w:t>mathematical problem solving</w:t>
      </w:r>
      <w:r>
        <w:rPr>
          <w:color w:val="212121"/>
          <w:lang w:val="en"/>
        </w:rPr>
        <w:t xml:space="preserve">, </w:t>
      </w:r>
      <w:r w:rsidRPr="00E476F3">
        <w:rPr>
          <w:color w:val="212121"/>
          <w:lang w:val="en"/>
        </w:rPr>
        <w:t>learning attitudes</w:t>
      </w:r>
    </w:p>
    <w:p w14:paraId="6FFBCDE0" w14:textId="29E94A90" w:rsidR="00811FFA" w:rsidRPr="00E26BA1" w:rsidRDefault="00811FFA" w:rsidP="00E26BA1">
      <w:pPr>
        <w:pStyle w:val="HTMLPreformatted"/>
        <w:shd w:val="clear" w:color="auto" w:fill="FFFFFF"/>
        <w:jc w:val="both"/>
        <w:rPr>
          <w:rFonts w:ascii="Times New Roman" w:hAnsi="Times New Roman" w:cs="Times New Roman"/>
          <w:color w:val="212121"/>
          <w:sz w:val="24"/>
          <w:szCs w:val="24"/>
        </w:rPr>
      </w:pPr>
    </w:p>
    <w:p w14:paraId="3F35EDC7" w14:textId="2E1214F6" w:rsidR="00811FFA" w:rsidRPr="00E26BA1" w:rsidRDefault="00811FFA" w:rsidP="00E26BA1">
      <w:pPr>
        <w:pStyle w:val="HTMLPreformatted"/>
        <w:shd w:val="clear" w:color="auto" w:fill="FFFFFF"/>
        <w:rPr>
          <w:rFonts w:ascii="inherit" w:hAnsi="inherit"/>
          <w:color w:val="212121"/>
        </w:rPr>
      </w:pPr>
    </w:p>
    <w:p w14:paraId="667E3F04" w14:textId="1ADD8F41" w:rsidR="0036335F" w:rsidRDefault="0036335F" w:rsidP="00E26BA1">
      <w:pPr>
        <w:pStyle w:val="HTMLPreformatted"/>
        <w:shd w:val="clear" w:color="auto" w:fill="FFFFFF"/>
        <w:rPr>
          <w:rFonts w:ascii="inherit" w:hAnsi="inherit"/>
          <w:color w:val="212121"/>
        </w:rPr>
      </w:pPr>
    </w:p>
    <w:p w14:paraId="688B7D93" w14:textId="3EC4E5B4" w:rsidR="0036335F" w:rsidRPr="0036335F" w:rsidRDefault="0036335F" w:rsidP="0036335F">
      <w:pPr>
        <w:pStyle w:val="HTMLPreformatted"/>
        <w:shd w:val="clear" w:color="auto" w:fill="FFFFFF"/>
        <w:rPr>
          <w:rFonts w:ascii="Times New Roman" w:hAnsi="Times New Roman" w:cs="Times New Roman"/>
          <w:color w:val="212121"/>
          <w:sz w:val="22"/>
        </w:rPr>
      </w:pPr>
    </w:p>
    <w:p w14:paraId="4F9B9FCA" w14:textId="4869BA58" w:rsidR="008F726F" w:rsidRPr="0036335F" w:rsidRDefault="008F726F" w:rsidP="0036335F">
      <w:pPr>
        <w:spacing w:line="360" w:lineRule="auto"/>
        <w:rPr>
          <w:b/>
          <w:sz w:val="28"/>
        </w:rPr>
      </w:pPr>
      <w:r w:rsidRPr="0036335F">
        <w:rPr>
          <w:b/>
          <w:sz w:val="28"/>
        </w:rPr>
        <w:br w:type="page"/>
      </w:r>
    </w:p>
    <w:p w14:paraId="4B3A89CB" w14:textId="70F6206E" w:rsidR="008F726F" w:rsidRPr="008F726F" w:rsidRDefault="000E2C29" w:rsidP="00A44390">
      <w:pPr>
        <w:spacing w:line="360" w:lineRule="auto"/>
        <w:jc w:val="both"/>
        <w:rPr>
          <w:b/>
          <w:lang w:val="en-ID"/>
        </w:rPr>
      </w:pPr>
      <w:r w:rsidRPr="008F726F">
        <w:rPr>
          <w:b/>
          <w:lang w:val="en-ID"/>
        </w:rPr>
        <w:lastRenderedPageBreak/>
        <w:t>PENDAHULUAN</w:t>
      </w:r>
    </w:p>
    <w:p w14:paraId="63D53DF1" w14:textId="14033610" w:rsidR="008F726F" w:rsidRDefault="008F726F" w:rsidP="00FF6048">
      <w:pPr>
        <w:spacing w:line="360" w:lineRule="auto"/>
        <w:ind w:firstLine="720"/>
        <w:jc w:val="both"/>
      </w:pPr>
      <w:r w:rsidRPr="00F37841">
        <w:rPr>
          <w:lang w:val="id-ID"/>
        </w:rPr>
        <w:t>Matematika</w:t>
      </w:r>
      <w:r w:rsidRPr="00BA64C3">
        <w:rPr>
          <w:lang w:val="id-ID"/>
        </w:rPr>
        <w:t xml:space="preserve"> merupakan salah satu mata pelajaran yang harus dikuasai oleh siswa, sebagai syarat keberhasilan belajar mulai dari tingkatan Sekolah Dasar, Sekolah Menengah Pertama, dan Sekolah Menengah Atas. Buktinya, untuk menentukan siswa dapat melanjutkan sekolah kejenjang selanjutnya diadakan Ujian Nasional (UN) atau Ujian Sekolah Madrasah (US/M).</w:t>
      </w:r>
      <w:r w:rsidR="00FF6048">
        <w:rPr>
          <w:lang w:val="en-ID"/>
        </w:rPr>
        <w:t xml:space="preserve"> </w:t>
      </w:r>
      <w:r w:rsidR="00A44390" w:rsidRPr="00BA64C3">
        <w:rPr>
          <w:lang w:val="id-ID"/>
        </w:rPr>
        <w:t>Dalam pelaksanaan pembelajaran matematika di kelas banyak hal yang menjadi hambatan pendidik untuk dapat mensosialisasikan pentingnya matematika dalam kehidupan sehari-hari, hal tersebut dilatarbelakangi oleh rendahnya minat siswa untuk mempelajari matematika, kurangnya kemampuan siswa menjawab soal-soal ujian dan menanggapi soal tersebut dan mengaitkannya dalam kehidupan sehari-hari</w:t>
      </w:r>
      <w:r w:rsidR="00FF6048">
        <w:rPr>
          <w:lang w:val="en-ID"/>
        </w:rPr>
        <w:t xml:space="preserve">. </w:t>
      </w:r>
      <w:r w:rsidR="00FF6048" w:rsidRPr="00BA64C3">
        <w:t>Menurut Baig dan Halai (2006), ketika siswa diberikan pertanyaan masalah matematika siswa menjawab dengan tanpa menyertakan alasan dari jawabannya, dikarenakan siswa tidak mengerti maksud dari pertanyaannya dan siswa tidak mengetahui bagaimana cara untuk menyelesaikannya</w:t>
      </w:r>
      <w:r w:rsidR="00FF6048">
        <w:t>.</w:t>
      </w:r>
    </w:p>
    <w:p w14:paraId="1AA46C4A" w14:textId="78201239" w:rsidR="008D10C4" w:rsidRPr="008D10C4" w:rsidRDefault="00FF6048" w:rsidP="008D10C4">
      <w:pPr>
        <w:pStyle w:val="ListParagraph"/>
        <w:spacing w:line="360" w:lineRule="auto"/>
        <w:ind w:left="0" w:firstLine="567"/>
        <w:jc w:val="both"/>
        <w:rPr>
          <w:rFonts w:ascii="Times New Roman" w:hAnsi="Times New Roman" w:cs="Times New Roman"/>
          <w:sz w:val="24"/>
          <w:szCs w:val="24"/>
          <w:lang w:val="en-ID"/>
        </w:rPr>
      </w:pPr>
      <w:r w:rsidRPr="00BA64C3">
        <w:rPr>
          <w:rFonts w:ascii="Times New Roman" w:hAnsi="Times New Roman" w:cs="Times New Roman"/>
          <w:sz w:val="24"/>
          <w:szCs w:val="24"/>
        </w:rPr>
        <w:t xml:space="preserve">Penulis menemukan fakta tersebut saat melakukan pembelajaran di kelas dan diperkuat pula ketika mengadakan wawancara dengan beberapa guru yang mengajar di </w:t>
      </w:r>
      <w:r w:rsidRPr="00BA64C3">
        <w:rPr>
          <w:rFonts w:ascii="Times New Roman" w:hAnsi="Times New Roman" w:cs="Times New Roman"/>
          <w:sz w:val="24"/>
          <w:szCs w:val="24"/>
          <w:lang w:val="id-ID"/>
        </w:rPr>
        <w:t>SD</w:t>
      </w:r>
      <w:r>
        <w:rPr>
          <w:rFonts w:ascii="Times New Roman" w:hAnsi="Times New Roman" w:cs="Times New Roman"/>
          <w:sz w:val="24"/>
          <w:szCs w:val="24"/>
          <w:lang w:val="id-ID"/>
        </w:rPr>
        <w:t xml:space="preserve"> </w:t>
      </w:r>
      <w:r w:rsidRPr="00BA64C3">
        <w:rPr>
          <w:rFonts w:ascii="Times New Roman" w:hAnsi="Times New Roman" w:cs="Times New Roman"/>
          <w:sz w:val="24"/>
          <w:szCs w:val="24"/>
        </w:rPr>
        <w:t>kota Bandung.</w:t>
      </w:r>
      <w:r>
        <w:rPr>
          <w:rFonts w:ascii="Times New Roman" w:hAnsi="Times New Roman" w:cs="Times New Roman"/>
          <w:sz w:val="24"/>
          <w:szCs w:val="24"/>
        </w:rPr>
        <w:t xml:space="preserve"> </w:t>
      </w:r>
      <w:r w:rsidRPr="00BA64C3">
        <w:rPr>
          <w:rFonts w:ascii="Times New Roman" w:hAnsi="Times New Roman" w:cs="Times New Roman"/>
          <w:sz w:val="24"/>
          <w:szCs w:val="24"/>
          <w:lang w:val="id-ID"/>
        </w:rPr>
        <w:t xml:space="preserve">Dari hasil </w:t>
      </w:r>
      <w:r>
        <w:rPr>
          <w:rFonts w:ascii="Times New Roman" w:hAnsi="Times New Roman" w:cs="Times New Roman"/>
          <w:sz w:val="24"/>
          <w:szCs w:val="24"/>
          <w:lang w:val="en-ID"/>
        </w:rPr>
        <w:t>wawancara</w:t>
      </w:r>
      <w:r w:rsidRPr="00BA64C3">
        <w:rPr>
          <w:rFonts w:ascii="Times New Roman" w:hAnsi="Times New Roman" w:cs="Times New Roman"/>
          <w:sz w:val="24"/>
          <w:szCs w:val="24"/>
          <w:lang w:val="id-ID"/>
        </w:rPr>
        <w:t xml:space="preserve"> dapat memberikan kesimpulan awal bahwa hal tersebut terjadi karena: (1) Siswa belum mampu mefokuskan pertanyaan, mengidentifikasi, merumuskan dan mempertimbangkan jawaban yang mungkin, sehingga pertanyaan yang diberikan guru dijawab dengan jawaban yang melantur; (2) Siswa belum mampu memberikan alasan pada jawaban yang diberikan, sehingga siswa menjawab soal dengan tanpa menyertakan alasan dan langkah-langkahnya; (3) Siswa belum mampu membuat kesimpulan dari jawaban yang disampaikan; (4) Siswa belum mampu menjawab soal sesuai konteks, menerjemahkan situasi ke dalam bahasa matematika; (5) Siswa belum mampu melakukan tinjauan kembali atas jawaban keputusan atau kesimpulan yang telah ditetapkan sebelumnya. </w:t>
      </w:r>
      <w:r w:rsidR="008D10C4" w:rsidRPr="008D10C4">
        <w:rPr>
          <w:rFonts w:ascii="Times New Roman" w:hAnsi="Times New Roman" w:cs="Times New Roman"/>
          <w:sz w:val="24"/>
          <w:szCs w:val="24"/>
          <w:lang w:val="en-ID"/>
        </w:rPr>
        <w:t>Selain itu,</w:t>
      </w:r>
      <w:r w:rsidR="008D10C4">
        <w:rPr>
          <w:lang w:val="en-ID"/>
        </w:rPr>
        <w:t xml:space="preserve"> </w:t>
      </w:r>
      <w:r>
        <w:rPr>
          <w:rFonts w:ascii="Times New Roman" w:hAnsi="Times New Roman" w:cs="Times New Roman"/>
          <w:sz w:val="24"/>
          <w:szCs w:val="24"/>
          <w:lang w:val="en-ID"/>
        </w:rPr>
        <w:t xml:space="preserve">Berdasarkan hasil survey/obrolan </w:t>
      </w:r>
      <w:r w:rsidRPr="009B1A42">
        <w:rPr>
          <w:rFonts w:ascii="Times New Roman" w:hAnsi="Times New Roman" w:cs="Times New Roman"/>
          <w:sz w:val="24"/>
          <w:szCs w:val="24"/>
        </w:rPr>
        <w:t>bersama para guru yang dilakakukan penulis di SDIT Al-Irsyad</w:t>
      </w:r>
      <w:r>
        <w:rPr>
          <w:rFonts w:ascii="Times New Roman" w:hAnsi="Times New Roman" w:cs="Times New Roman"/>
          <w:sz w:val="24"/>
          <w:szCs w:val="24"/>
          <w:lang w:val="en-ID"/>
        </w:rPr>
        <w:t xml:space="preserve"> penyebab penurunan yang signifikan tahun pelajaran 2016-2017 yaitu siswa belum bisa </w:t>
      </w:r>
      <w:r w:rsidRPr="003E7646">
        <w:rPr>
          <w:rFonts w:ascii="Times New Roman" w:hAnsi="Times New Roman" w:cs="Times New Roman"/>
          <w:sz w:val="24"/>
          <w:szCs w:val="24"/>
          <w:lang w:val="id-ID"/>
        </w:rPr>
        <w:t xml:space="preserve">menyelesaikan masalah matematika dalam bentuk soal-soal non-rutin </w:t>
      </w:r>
      <w:r>
        <w:rPr>
          <w:rFonts w:ascii="Times New Roman" w:hAnsi="Times New Roman" w:cs="Times New Roman"/>
          <w:sz w:val="24"/>
          <w:szCs w:val="24"/>
          <w:lang w:val="en-ID"/>
        </w:rPr>
        <w:t xml:space="preserve">yang </w:t>
      </w:r>
      <w:r w:rsidRPr="003E7646">
        <w:rPr>
          <w:rFonts w:ascii="Times New Roman" w:hAnsi="Times New Roman" w:cs="Times New Roman"/>
          <w:sz w:val="24"/>
          <w:szCs w:val="24"/>
          <w:lang w:val="id-ID"/>
        </w:rPr>
        <w:t>merupakan bagian dari kemampuan pemecahan masalah siswa.</w:t>
      </w:r>
      <w:r>
        <w:rPr>
          <w:rFonts w:ascii="Times New Roman" w:hAnsi="Times New Roman" w:cs="Times New Roman"/>
          <w:sz w:val="24"/>
          <w:szCs w:val="24"/>
          <w:lang w:val="en-ID"/>
        </w:rPr>
        <w:t xml:space="preserve"> </w:t>
      </w:r>
      <w:r w:rsidRPr="003E7646">
        <w:rPr>
          <w:rFonts w:ascii="Times New Roman" w:hAnsi="Times New Roman" w:cs="Times New Roman"/>
          <w:sz w:val="24"/>
          <w:szCs w:val="24"/>
          <w:lang w:val="id-ID"/>
        </w:rPr>
        <w:t xml:space="preserve">Kemampuan pemecahan masalah diperlukan untuk melatih siswa agar terbiasa menghadapi berbagai permasalahan dalam kehidupan yang semakin kompleks, bukan hanya pada masalah dalam matematika itu sendiri tetapi juga masalah-masalah dalam kehidupan sehari-hari.Oleh karena itu, kemampuan seseorang untuk memecahkan masalah matematis perlu </w:t>
      </w:r>
      <w:r w:rsidRPr="00BA64C3">
        <w:rPr>
          <w:rFonts w:ascii="Times New Roman" w:hAnsi="Times New Roman" w:cs="Times New Roman"/>
          <w:sz w:val="24"/>
          <w:szCs w:val="24"/>
          <w:lang w:val="id-ID"/>
        </w:rPr>
        <w:t>terus</w:t>
      </w:r>
      <w:r w:rsidRPr="003E7646">
        <w:rPr>
          <w:rFonts w:ascii="Times New Roman" w:hAnsi="Times New Roman" w:cs="Times New Roman"/>
          <w:sz w:val="24"/>
          <w:szCs w:val="24"/>
          <w:lang w:val="id-ID"/>
        </w:rPr>
        <w:t xml:space="preserve"> dilatih sehingga seseorang itu mampu menyelesaikan berbagai permasalahan yang dihadapinya</w:t>
      </w:r>
      <w:r w:rsidR="008D10C4">
        <w:rPr>
          <w:rFonts w:ascii="Times New Roman" w:hAnsi="Times New Roman" w:cs="Times New Roman"/>
          <w:sz w:val="24"/>
          <w:szCs w:val="24"/>
          <w:lang w:val="en-ID"/>
        </w:rPr>
        <w:t xml:space="preserve">. </w:t>
      </w:r>
      <w:r w:rsidR="00264DDB" w:rsidRPr="00BA64C3">
        <w:rPr>
          <w:rFonts w:ascii="Times New Roman" w:hAnsi="Times New Roman" w:cs="Times New Roman"/>
          <w:sz w:val="24"/>
          <w:szCs w:val="24"/>
          <w:lang w:val="id-ID"/>
        </w:rPr>
        <w:t xml:space="preserve">Menurut McGinn dan Boote (Joseph, 2009) faktor utama yang mempengaruhi persepsi seseorang dalam kesulitan memecahkan masalah, yaitu: (1) </w:t>
      </w:r>
      <w:r w:rsidR="00264DDB" w:rsidRPr="00BA64C3">
        <w:rPr>
          <w:rFonts w:ascii="Times New Roman" w:hAnsi="Times New Roman" w:cs="Times New Roman"/>
          <w:sz w:val="24"/>
          <w:szCs w:val="24"/>
          <w:lang w:val="id-ID"/>
        </w:rPr>
        <w:lastRenderedPageBreak/>
        <w:t>kategorisasi, kemampuan untuk mengkategorikan permasalahan; (2) tujuan interpretasi, mencari tahu bagaimana solusi dari suatu permasalahan; (3) sumber daya yang relevan; (4) kompleksitas, penggunaan sejumlah operasi dalam suatu solusi</w:t>
      </w:r>
      <w:r w:rsidR="00264DDB">
        <w:rPr>
          <w:rFonts w:ascii="Times New Roman" w:hAnsi="Times New Roman" w:cs="Times New Roman"/>
          <w:sz w:val="24"/>
          <w:szCs w:val="24"/>
          <w:lang w:val="en-ID"/>
        </w:rPr>
        <w:t xml:space="preserve">. </w:t>
      </w:r>
      <w:r w:rsidR="008D10C4" w:rsidRPr="00BA64C3">
        <w:rPr>
          <w:rFonts w:ascii="Times New Roman" w:hAnsi="Times New Roman" w:cs="Times New Roman"/>
          <w:sz w:val="24"/>
          <w:szCs w:val="24"/>
        </w:rPr>
        <w:t xml:space="preserve">Pentingnya pemecahan masalah ditegaskan juga dalam </w:t>
      </w:r>
      <w:r w:rsidR="008D10C4" w:rsidRPr="00BA64C3">
        <w:rPr>
          <w:rFonts w:ascii="Times New Roman" w:hAnsi="Times New Roman" w:cs="Times New Roman"/>
          <w:i/>
          <w:sz w:val="24"/>
          <w:szCs w:val="24"/>
        </w:rPr>
        <w:t xml:space="preserve">National Council of Teachers of Mathematics </w:t>
      </w:r>
      <w:r w:rsidR="008D10C4" w:rsidRPr="00BA64C3">
        <w:rPr>
          <w:rFonts w:ascii="Times New Roman" w:hAnsi="Times New Roman" w:cs="Times New Roman"/>
          <w:sz w:val="24"/>
          <w:szCs w:val="24"/>
        </w:rPr>
        <w:t xml:space="preserve">(NCTM) tahun </w:t>
      </w:r>
      <w:r w:rsidR="00E91A1A">
        <w:rPr>
          <w:rFonts w:ascii="Times New Roman" w:hAnsi="Times New Roman" w:cs="Times New Roman"/>
          <w:sz w:val="24"/>
          <w:szCs w:val="24"/>
        </w:rPr>
        <w:t>2008</w:t>
      </w:r>
      <w:r w:rsidR="008D10C4" w:rsidRPr="00BA64C3">
        <w:rPr>
          <w:rFonts w:ascii="Times New Roman" w:hAnsi="Times New Roman" w:cs="Times New Roman"/>
          <w:sz w:val="24"/>
          <w:szCs w:val="24"/>
        </w:rPr>
        <w:t xml:space="preserve">, menyatakan bahwa pemecahan masalah merupakan bagian integral dalam pembelajaran matematika, sehingga hal tersebut tidak boleh dilepaskan dari pembelajaran matematika. </w:t>
      </w:r>
      <w:r w:rsidR="008D10C4">
        <w:rPr>
          <w:rFonts w:ascii="Times New Roman" w:hAnsi="Times New Roman" w:cs="Times New Roman"/>
          <w:sz w:val="24"/>
          <w:szCs w:val="24"/>
          <w:lang w:val="en-ID"/>
        </w:rPr>
        <w:t xml:space="preserve">Siswa yang diteliti adalah siswa kelas VI maka diperlukan </w:t>
      </w:r>
      <w:r w:rsidR="008D10C4" w:rsidRPr="00BA64C3">
        <w:rPr>
          <w:rFonts w:ascii="Times New Roman" w:hAnsi="Times New Roman" w:cs="Times New Roman"/>
          <w:sz w:val="24"/>
          <w:szCs w:val="24"/>
        </w:rPr>
        <w:t xml:space="preserve">mengetahui </w:t>
      </w:r>
      <w:r w:rsidR="008D10C4" w:rsidRPr="00BA64C3">
        <w:rPr>
          <w:rFonts w:ascii="Times New Roman" w:hAnsi="Times New Roman" w:cs="Times New Roman"/>
          <w:sz w:val="24"/>
          <w:szCs w:val="24"/>
          <w:lang w:val="id-ID"/>
        </w:rPr>
        <w:t xml:space="preserve">gambaran </w:t>
      </w:r>
      <w:r w:rsidR="008D10C4" w:rsidRPr="00BA64C3">
        <w:rPr>
          <w:rFonts w:ascii="Times New Roman" w:hAnsi="Times New Roman" w:cs="Times New Roman"/>
          <w:sz w:val="24"/>
          <w:szCs w:val="24"/>
        </w:rPr>
        <w:t xml:space="preserve">sikap siswa terhadap </w:t>
      </w:r>
      <w:r w:rsidR="008D10C4" w:rsidRPr="00BA64C3">
        <w:rPr>
          <w:rFonts w:ascii="Times New Roman" w:hAnsi="Times New Roman" w:cs="Times New Roman"/>
          <w:sz w:val="24"/>
          <w:szCs w:val="24"/>
          <w:lang w:val="id-ID"/>
        </w:rPr>
        <w:t xml:space="preserve">pelajaran </w:t>
      </w:r>
      <w:r w:rsidR="008D10C4" w:rsidRPr="00BA64C3">
        <w:rPr>
          <w:rFonts w:ascii="Times New Roman" w:hAnsi="Times New Roman" w:cs="Times New Roman"/>
          <w:sz w:val="24"/>
          <w:szCs w:val="24"/>
        </w:rPr>
        <w:t>matematika. Menurut NCTM (</w:t>
      </w:r>
      <w:r w:rsidR="00E91A1A">
        <w:rPr>
          <w:rFonts w:ascii="Times New Roman" w:hAnsi="Times New Roman" w:cs="Times New Roman"/>
          <w:sz w:val="24"/>
          <w:szCs w:val="24"/>
        </w:rPr>
        <w:t>2008</w:t>
      </w:r>
      <w:r w:rsidR="008D10C4" w:rsidRPr="00BA64C3">
        <w:rPr>
          <w:rFonts w:ascii="Times New Roman" w:hAnsi="Times New Roman" w:cs="Times New Roman"/>
          <w:sz w:val="24"/>
          <w:szCs w:val="24"/>
        </w:rPr>
        <w:t>), sikap siswa dalam menghadapi matematika dan keyakinannya mengenai matematika seringkali mempengaruhi prestasi mereka dalam matematika. Bahkan dalam standar evaluasinya menyertakan sikap dan keyakinan merupakan bagian dari lima tujuan pengajaran, yaitu belajar memaknai nilai-nilai matematika dan memiliki percaya diri mengenai kemampuan diri sendiri. Oleh karena itu sikap dan keyakinan siswa perlu dipupuk, dimonitor, dan akses terus dalam kegiatan pembelajaran.Sikap merefleksikan bagaimana bertindak atau berhubungan dengan matematika.</w:t>
      </w:r>
    </w:p>
    <w:p w14:paraId="5EDD3A17" w14:textId="77777777" w:rsidR="008D10C4" w:rsidRPr="00BA64C3" w:rsidRDefault="008D10C4" w:rsidP="008D10C4">
      <w:pPr>
        <w:pStyle w:val="ListParagraph"/>
        <w:spacing w:line="360" w:lineRule="auto"/>
        <w:ind w:left="0" w:firstLine="567"/>
        <w:jc w:val="both"/>
        <w:rPr>
          <w:rFonts w:ascii="Times New Roman" w:hAnsi="Times New Roman" w:cs="Times New Roman"/>
          <w:sz w:val="24"/>
          <w:szCs w:val="24"/>
        </w:rPr>
      </w:pPr>
      <w:r w:rsidRPr="00BA64C3">
        <w:rPr>
          <w:rFonts w:ascii="Times New Roman" w:hAnsi="Times New Roman" w:cs="Times New Roman"/>
          <w:sz w:val="24"/>
          <w:szCs w:val="24"/>
          <w:lang w:val="id-ID"/>
        </w:rPr>
        <w:t xml:space="preserve">Selanjutnya secara umum dari yang telah dipaparkan, maka harus ada sebuah alternatif untuk dapat meningkatkan kemampuan-kemampuan tersebut dan sikapsiswa agar tujuan pembelajaran di kelas dapat tercapai.Untuk menumbuhkan kemampuan berpikir kritis matematik siswa diperlukan model pembelajaran yang lebih menekankan pada konflik verbal sehingga dapat memberikan stimulus pada siswa untuk menyampaikan gagasannya dalam menyelesaikan masalah. Pada faktor yang berkaitan pemfokusan pada pertanyaan yang diberikan, kemampuan memberikan alasan untuk setiap jawaban yang diberikan harus adanya kegiatan siswa pada proses pembelajaran yang lebih mengarahkan pada pemahaman dan pemberian tanda pada materi yang belum dikuasai. </w:t>
      </w:r>
      <w:r w:rsidRPr="00BA64C3">
        <w:rPr>
          <w:rFonts w:ascii="Times New Roman" w:hAnsi="Times New Roman" w:cs="Times New Roman"/>
          <w:sz w:val="24"/>
          <w:szCs w:val="24"/>
        </w:rPr>
        <w:t>Dengan demikian siswa lebih mengetahui sendiri materi yang belum dipahaminya, sehingga dalam penyelesaiannya bertanya soal yang tidak dimengerti tidak melantur begitu pula saat memberikan jawaban dengan alasan yang relevan dengan pertanyaan.</w:t>
      </w:r>
    </w:p>
    <w:p w14:paraId="7BE40F5E" w14:textId="77777777" w:rsidR="008D10C4" w:rsidRDefault="008D10C4" w:rsidP="008D10C4">
      <w:pPr>
        <w:pStyle w:val="ListParagraph"/>
        <w:spacing w:line="360" w:lineRule="auto"/>
        <w:ind w:left="0" w:firstLine="567"/>
        <w:jc w:val="both"/>
        <w:rPr>
          <w:rFonts w:ascii="Times New Roman" w:hAnsi="Times New Roman" w:cs="Times New Roman"/>
          <w:sz w:val="24"/>
          <w:szCs w:val="24"/>
        </w:rPr>
      </w:pPr>
      <w:r w:rsidRPr="00BA64C3">
        <w:rPr>
          <w:rFonts w:ascii="Times New Roman" w:hAnsi="Times New Roman" w:cs="Times New Roman"/>
          <w:sz w:val="24"/>
          <w:szCs w:val="24"/>
        </w:rPr>
        <w:t>Penggunaan model pembelajaran dapat dijadikan sebuah alat yang dapat merangkum dari seluruh kebutuhan tahapan yang dapat meningkatkan kemampuan-kemampuan tersebut. Suasana pembelajaran pun harus didesain sedemikian rupa agar sikap siswa dalam proses pembelajaran mengarah pada tujuan dari penelitian ini. Model yang mampu memberikan kesempatan lebih untuk siswa melakukan konflik kognitif dalam dirinya, dirasa peneliti dapat memberikan alternatif awal untuk peningkatan kemampuan yang diharapkan.</w:t>
      </w:r>
      <w:r>
        <w:rPr>
          <w:rFonts w:ascii="Times New Roman" w:hAnsi="Times New Roman" w:cs="Times New Roman"/>
          <w:sz w:val="24"/>
          <w:szCs w:val="24"/>
        </w:rPr>
        <w:t xml:space="preserve">. Model </w:t>
      </w:r>
      <w:r w:rsidRPr="00BA64C3">
        <w:rPr>
          <w:rFonts w:ascii="Times New Roman" w:hAnsi="Times New Roman" w:cs="Times New Roman"/>
          <w:sz w:val="24"/>
          <w:szCs w:val="24"/>
        </w:rPr>
        <w:t xml:space="preserve">pembelajaran cukup menyajikan banyak tipe dan teknik, diantaranya terdapat model pembelajaran tipe </w:t>
      </w:r>
      <w:r w:rsidRPr="00BA64C3">
        <w:rPr>
          <w:rFonts w:ascii="Times New Roman" w:hAnsi="Times New Roman" w:cs="Times New Roman"/>
          <w:i/>
          <w:sz w:val="24"/>
          <w:szCs w:val="24"/>
        </w:rPr>
        <w:t>Mood-Understand-Recall-Digest-Expand-Review</w:t>
      </w:r>
      <w:r w:rsidRPr="00BA64C3">
        <w:rPr>
          <w:rFonts w:ascii="Times New Roman" w:hAnsi="Times New Roman" w:cs="Times New Roman"/>
          <w:i/>
          <w:sz w:val="24"/>
          <w:szCs w:val="24"/>
          <w:lang w:val="id-ID"/>
        </w:rPr>
        <w:t xml:space="preserve"> (MURDER)</w:t>
      </w:r>
      <w:r w:rsidRPr="00BA64C3">
        <w:rPr>
          <w:rFonts w:ascii="Times New Roman" w:hAnsi="Times New Roman" w:cs="Times New Roman"/>
          <w:sz w:val="24"/>
          <w:szCs w:val="24"/>
        </w:rPr>
        <w:t xml:space="preserve"> dari </w:t>
      </w:r>
      <w:r w:rsidRPr="00BA64C3">
        <w:rPr>
          <w:rFonts w:ascii="Times New Roman" w:hAnsi="Times New Roman" w:cs="Times New Roman"/>
          <w:sz w:val="24"/>
          <w:szCs w:val="24"/>
        </w:rPr>
        <w:lastRenderedPageBreak/>
        <w:t>rangkaian model pembelajaran tersebut terdapat langkah-langkah yang mendukung pada peningkatan kemampuan yang diharapkan peneliti.Model pembelajaran tersebut didasarkan atas teori psikologi kognitif yang diutarakan oleh Wittrock, Craik dan Lockhart (Hendriana, 2002) yang menekankan kegiatan memproses informasi secara luas dan proses berpikir yang mendalam sehingga mampu memberikan penjelasan tentang informasi tersebut, baik secara verbal maupun non-verbal.</w:t>
      </w:r>
      <w:r>
        <w:rPr>
          <w:rFonts w:ascii="Times New Roman" w:hAnsi="Times New Roman" w:cs="Times New Roman"/>
          <w:sz w:val="24"/>
          <w:szCs w:val="24"/>
        </w:rPr>
        <w:t xml:space="preserve"> </w:t>
      </w:r>
      <w:r w:rsidRPr="00BA64C3">
        <w:rPr>
          <w:rFonts w:ascii="Times New Roman" w:hAnsi="Times New Roman" w:cs="Times New Roman"/>
          <w:sz w:val="24"/>
          <w:szCs w:val="24"/>
          <w:lang w:val="id-ID"/>
        </w:rPr>
        <w:t xml:space="preserve">Model pembelajaran tipe </w:t>
      </w:r>
      <w:r w:rsidRPr="00BA64C3">
        <w:rPr>
          <w:rFonts w:ascii="Times New Roman" w:hAnsi="Times New Roman" w:cs="Times New Roman"/>
          <w:i/>
          <w:sz w:val="24"/>
          <w:szCs w:val="24"/>
        </w:rPr>
        <w:t>Mood-Understand-Recall-Digest-Expand-Review</w:t>
      </w:r>
      <w:r w:rsidRPr="00BA64C3">
        <w:rPr>
          <w:rFonts w:ascii="Times New Roman" w:hAnsi="Times New Roman" w:cs="Times New Roman"/>
          <w:i/>
          <w:sz w:val="24"/>
          <w:szCs w:val="24"/>
          <w:lang w:val="id-ID"/>
        </w:rPr>
        <w:t xml:space="preserve"> (MURDER) </w:t>
      </w:r>
      <w:r w:rsidRPr="00BA64C3">
        <w:rPr>
          <w:rFonts w:ascii="Times New Roman" w:hAnsi="Times New Roman" w:cs="Times New Roman"/>
          <w:sz w:val="24"/>
          <w:szCs w:val="24"/>
          <w:lang w:val="id-ID"/>
        </w:rPr>
        <w:t xml:space="preserve">dengan berbantukan media berbasis </w:t>
      </w:r>
      <w:r w:rsidRPr="00CA5ED9">
        <w:rPr>
          <w:rFonts w:ascii="Times New Roman" w:hAnsi="Times New Roman" w:cs="Times New Roman"/>
          <w:i/>
          <w:sz w:val="24"/>
          <w:szCs w:val="24"/>
          <w:lang w:val="en-ID"/>
        </w:rPr>
        <w:t>e-learning</w:t>
      </w:r>
      <w:r w:rsidRPr="00BA64C3">
        <w:rPr>
          <w:rFonts w:ascii="Times New Roman" w:hAnsi="Times New Roman" w:cs="Times New Roman"/>
          <w:sz w:val="24"/>
          <w:szCs w:val="24"/>
          <w:lang w:val="id-ID"/>
        </w:rPr>
        <w:t xml:space="preserve"> diharapkan siswa lebih kondusif dalam pembelajaran, metode tersebut </w:t>
      </w:r>
      <w:r w:rsidRPr="00BA64C3">
        <w:rPr>
          <w:rFonts w:ascii="Times New Roman" w:hAnsi="Times New Roman" w:cs="Times New Roman"/>
          <w:sz w:val="24"/>
          <w:szCs w:val="24"/>
        </w:rPr>
        <w:t>menekankan pentingnya kemampuan berbahasa atau keterampilan verbal siswa dalam mengulang dan merekonstruksi informasi dan ide suatu materi pembelajaran, untuk dipahami dan dijadikan sebagai miliknya yang kemudian mampu kembali dikomunikasikan dengan baik secara verbal. Pentingnya kemampuan berpikir dan memproses informasi secara mendalam pada pembelajaran kooperatif sehingga dapat dimengerti dan diingat dengan lebih baik.</w:t>
      </w:r>
      <w:r>
        <w:rPr>
          <w:rFonts w:ascii="Times New Roman" w:hAnsi="Times New Roman" w:cs="Times New Roman"/>
          <w:sz w:val="24"/>
          <w:szCs w:val="24"/>
        </w:rPr>
        <w:t xml:space="preserve"> Pembelajaran menggunakan </w:t>
      </w:r>
      <w:r>
        <w:rPr>
          <w:rFonts w:ascii="Times New Roman" w:hAnsi="Times New Roman" w:cs="Times New Roman"/>
          <w:i/>
          <w:sz w:val="24"/>
          <w:szCs w:val="24"/>
        </w:rPr>
        <w:t xml:space="preserve">e-learning </w:t>
      </w:r>
      <w:r>
        <w:rPr>
          <w:rFonts w:ascii="Times New Roman" w:hAnsi="Times New Roman" w:cs="Times New Roman"/>
          <w:sz w:val="24"/>
          <w:szCs w:val="24"/>
        </w:rPr>
        <w:t>(Yaniawati : 2010) merupakan kombinasi Antara informasi, interaksi dan komunikasi, serta pendidikan yang merupakan elamen-elamen inti dalam strategi mencapai keberhasilan.</w:t>
      </w:r>
    </w:p>
    <w:p w14:paraId="2297C025" w14:textId="4F8B153E" w:rsidR="00217FE6" w:rsidRPr="00217FE6" w:rsidRDefault="00217FE6" w:rsidP="0025653F">
      <w:pPr>
        <w:spacing w:line="360" w:lineRule="auto"/>
        <w:ind w:firstLine="425"/>
        <w:jc w:val="both"/>
        <w:rPr>
          <w:rFonts w:ascii="TimesNewRomanPSMT" w:hAnsi="TimesNewRomanPSMT"/>
          <w:color w:val="000000"/>
          <w:sz w:val="22"/>
          <w:szCs w:val="22"/>
        </w:rPr>
      </w:pPr>
      <w:r w:rsidRPr="00076632">
        <w:rPr>
          <w:rStyle w:val="intexthighlight"/>
          <w:iCs/>
        </w:rPr>
        <w:t>Pembelajaran</w:t>
      </w:r>
      <w:r w:rsidRPr="00DA4A35">
        <w:rPr>
          <w:rStyle w:val="fontstyle01"/>
        </w:rPr>
        <w:t xml:space="preserve"> </w:t>
      </w:r>
      <w:r w:rsidRPr="00217FE6">
        <w:rPr>
          <w:rStyle w:val="fontstyle01"/>
          <w:i w:val="0"/>
        </w:rPr>
        <w:t>menggunakan</w:t>
      </w:r>
      <w:r>
        <w:rPr>
          <w:rStyle w:val="fontstyle01"/>
        </w:rPr>
        <w:t xml:space="preserve"> </w:t>
      </w:r>
      <w:r w:rsidRPr="00217FE6">
        <w:rPr>
          <w:rStyle w:val="fontstyle01"/>
          <w:i w:val="0"/>
        </w:rPr>
        <w:t>media</w:t>
      </w:r>
      <w:r>
        <w:rPr>
          <w:rStyle w:val="fontstyle01"/>
        </w:rPr>
        <w:t xml:space="preserve"> e-learning </w:t>
      </w:r>
      <w:r w:rsidRPr="00217FE6">
        <w:rPr>
          <w:rStyle w:val="fontstyle01"/>
          <w:i w:val="0"/>
        </w:rPr>
        <w:t xml:space="preserve">menurut </w:t>
      </w:r>
      <w:r w:rsidR="00264DDB" w:rsidRPr="00217FE6">
        <w:rPr>
          <w:rStyle w:val="fontstyle01"/>
          <w:i w:val="0"/>
        </w:rPr>
        <w:t>Yaniawati</w:t>
      </w:r>
      <w:r w:rsidR="00264DDB">
        <w:rPr>
          <w:rStyle w:val="fontstyle01"/>
        </w:rPr>
        <w:t xml:space="preserve"> </w:t>
      </w:r>
      <w:r>
        <w:rPr>
          <w:rStyle w:val="fontstyle01"/>
        </w:rPr>
        <w:t>(</w:t>
      </w:r>
      <w:r w:rsidRPr="00264DDB">
        <w:rPr>
          <w:rStyle w:val="fontstyle01"/>
          <w:i w:val="0"/>
        </w:rPr>
        <w:t>2010</w:t>
      </w:r>
      <w:r>
        <w:rPr>
          <w:rStyle w:val="fontstyle01"/>
        </w:rPr>
        <w:t xml:space="preserve">) </w:t>
      </w:r>
      <w:r>
        <w:rPr>
          <w:rStyle w:val="fontstyle21"/>
        </w:rPr>
        <w:t>mempermudah interaksi antara peserta didik dengan materi pelajaran. Demikian juga interaksi antara peserta didik dengan pendidik/</w:t>
      </w:r>
      <w:r w:rsidRPr="00DA4A35">
        <w:t xml:space="preserve"> </w:t>
      </w:r>
      <w:r w:rsidRPr="00DA4A35">
        <w:rPr>
          <w:rFonts w:ascii="TimesNewRomanPSMT" w:hAnsi="TimesNewRomanPSMT"/>
          <w:color w:val="000000"/>
        </w:rPr>
        <w:t>instruktur maupun antara sesama peserta didik.</w:t>
      </w:r>
      <w:r>
        <w:rPr>
          <w:rFonts w:ascii="TimesNewRomanPSMT" w:hAnsi="TimesNewRomanPSMT"/>
          <w:color w:val="000000"/>
        </w:rPr>
        <w:t xml:space="preserve"> </w:t>
      </w:r>
      <w:r w:rsidRPr="00DA4A35">
        <w:rPr>
          <w:rFonts w:ascii="TimesNewRomanPSMT" w:hAnsi="TimesNewRomanPSMT"/>
          <w:color w:val="000000"/>
        </w:rPr>
        <w:t>Mereka dapat saling berbagi informasi dan pendapat mengenai berbagai hal yang menyangkut pelajaran ata</w:t>
      </w:r>
      <w:r>
        <w:rPr>
          <w:rFonts w:ascii="TimesNewRomanPSMT" w:hAnsi="TimesNewRomanPSMT"/>
          <w:color w:val="000000"/>
        </w:rPr>
        <w:t>upun kebutuhan pengembangan din</w:t>
      </w:r>
      <w:r w:rsidRPr="00DA4A35">
        <w:rPr>
          <w:rFonts w:ascii="TimesNewRomanPSMT" w:hAnsi="TimesNewRomanPSMT"/>
          <w:color w:val="000000"/>
        </w:rPr>
        <w:t>i peserta</w:t>
      </w:r>
      <w:r>
        <w:rPr>
          <w:rFonts w:ascii="TimesNewRomanPSMT" w:hAnsi="TimesNewRomanPSMT"/>
          <w:color w:val="000000"/>
        </w:rPr>
        <w:t xml:space="preserve"> </w:t>
      </w:r>
      <w:r w:rsidRPr="00DA4A35">
        <w:rPr>
          <w:rFonts w:ascii="TimesNewRomanPSMT" w:hAnsi="TimesNewRomanPSMT"/>
          <w:color w:val="000000"/>
        </w:rPr>
        <w:t>didik. Pendidik/instruktur dapat menempatkan</w:t>
      </w:r>
      <w:r>
        <w:rPr>
          <w:rFonts w:ascii="TimesNewRomanPSMT" w:hAnsi="TimesNewRomanPSMT"/>
          <w:color w:val="000000"/>
        </w:rPr>
        <w:t xml:space="preserve"> </w:t>
      </w:r>
      <w:r w:rsidRPr="00DA4A35">
        <w:rPr>
          <w:rFonts w:ascii="TimesNewRomanPSMT" w:hAnsi="TimesNewRomanPSMT"/>
          <w:color w:val="000000"/>
        </w:rPr>
        <w:t>bahan-bahan belajar dan tugas-tugas yang harus</w:t>
      </w:r>
      <w:r>
        <w:rPr>
          <w:rFonts w:ascii="TimesNewRomanPSMT" w:hAnsi="TimesNewRomanPSMT"/>
          <w:color w:val="000000"/>
        </w:rPr>
        <w:t xml:space="preserve"> </w:t>
      </w:r>
      <w:r w:rsidRPr="00DA4A35">
        <w:rPr>
          <w:rFonts w:ascii="TimesNewRomanPSMT" w:hAnsi="TimesNewRomanPSMT"/>
          <w:color w:val="000000"/>
        </w:rPr>
        <w:t>dikerjakan oleh peserta didik di tempat tertentu di</w:t>
      </w:r>
      <w:r>
        <w:rPr>
          <w:rFonts w:ascii="TimesNewRomanPSMT" w:hAnsi="TimesNewRomanPSMT"/>
          <w:color w:val="000000"/>
        </w:rPr>
        <w:t xml:space="preserve"> </w:t>
      </w:r>
      <w:r w:rsidRPr="00DA4A35">
        <w:rPr>
          <w:rFonts w:ascii="TimesNewRomanPSMT" w:hAnsi="TimesNewRomanPSMT"/>
          <w:color w:val="000000"/>
        </w:rPr>
        <w:t xml:space="preserve">dalam </w:t>
      </w:r>
      <w:r w:rsidRPr="00DA4A35">
        <w:rPr>
          <w:rFonts w:ascii="TimesNewRomanPS-ItalicMT" w:hAnsi="TimesNewRomanPS-ItalicMT"/>
          <w:i/>
          <w:iCs/>
          <w:color w:val="000000"/>
        </w:rPr>
        <w:t xml:space="preserve">website </w:t>
      </w:r>
      <w:r w:rsidRPr="00DA4A35">
        <w:rPr>
          <w:rFonts w:ascii="TimesNewRomanPSMT" w:hAnsi="TimesNewRomanPSMT"/>
          <w:color w:val="000000"/>
        </w:rPr>
        <w:t>untuk diakses oleh para peserta</w:t>
      </w:r>
      <w:r>
        <w:rPr>
          <w:rFonts w:ascii="TimesNewRomanPSMT" w:hAnsi="TimesNewRomanPSMT"/>
          <w:color w:val="000000"/>
        </w:rPr>
        <w:t xml:space="preserve"> </w:t>
      </w:r>
      <w:r w:rsidRPr="00DA4A35">
        <w:rPr>
          <w:rFonts w:ascii="TimesNewRomanPSMT" w:hAnsi="TimesNewRomanPSMT"/>
          <w:color w:val="000000"/>
        </w:rPr>
        <w:t>didik. Sesuai dengan kebutuhan, pendidik/instruktur</w:t>
      </w:r>
      <w:r>
        <w:rPr>
          <w:rFonts w:ascii="TimesNewRomanPSMT" w:hAnsi="TimesNewRomanPSMT"/>
          <w:color w:val="000000"/>
        </w:rPr>
        <w:t xml:space="preserve"> </w:t>
      </w:r>
      <w:r w:rsidRPr="00DA4A35">
        <w:rPr>
          <w:rFonts w:ascii="TimesNewRomanPSMT" w:hAnsi="TimesNewRomanPSMT"/>
          <w:color w:val="000000"/>
        </w:rPr>
        <w:t>dapat pula memberikan kesempatan kepada peserta</w:t>
      </w:r>
      <w:r>
        <w:rPr>
          <w:rFonts w:ascii="TimesNewRomanPSMT" w:hAnsi="TimesNewRomanPSMT"/>
          <w:color w:val="000000"/>
        </w:rPr>
        <w:t xml:space="preserve"> </w:t>
      </w:r>
      <w:r w:rsidRPr="00DA4A35">
        <w:rPr>
          <w:rFonts w:ascii="TimesNewRomanPSMT" w:hAnsi="TimesNewRomanPSMT"/>
          <w:color w:val="000000"/>
        </w:rPr>
        <w:t>didik untuk mengakses bahan belajar tertentu maupun soal-soal ujian yang hanya dapat diakses oleh</w:t>
      </w:r>
      <w:r>
        <w:rPr>
          <w:rFonts w:ascii="TimesNewRomanPSMT" w:hAnsi="TimesNewRomanPSMT"/>
          <w:color w:val="000000"/>
        </w:rPr>
        <w:t xml:space="preserve"> </w:t>
      </w:r>
      <w:r w:rsidRPr="00DA4A35">
        <w:rPr>
          <w:rFonts w:ascii="TimesNewRomanPSMT" w:hAnsi="TimesNewRomanPSMT"/>
          <w:color w:val="000000"/>
        </w:rPr>
        <w:t>peserta didik sekali saja dan dalam rentangan waktu</w:t>
      </w:r>
      <w:r>
        <w:rPr>
          <w:rFonts w:ascii="TimesNewRomanPSMT" w:hAnsi="TimesNewRomanPSMT"/>
          <w:color w:val="000000"/>
        </w:rPr>
        <w:t xml:space="preserve"> </w:t>
      </w:r>
      <w:r w:rsidRPr="00DA4A35">
        <w:rPr>
          <w:rFonts w:ascii="TimesNewRomanPSMT" w:hAnsi="TimesNewRomanPSMT"/>
          <w:color w:val="000000"/>
        </w:rPr>
        <w:t>tertentu.</w:t>
      </w:r>
    </w:p>
    <w:p w14:paraId="32B305D0" w14:textId="77777777" w:rsidR="00217FE6" w:rsidRDefault="00217FE6" w:rsidP="00264DDB">
      <w:pPr>
        <w:spacing w:line="360" w:lineRule="auto"/>
        <w:ind w:firstLine="425"/>
        <w:jc w:val="both"/>
        <w:rPr>
          <w:rFonts w:ascii="TimesNewRomanPSMT" w:hAnsi="TimesNewRomanPSMT"/>
          <w:color w:val="000000"/>
        </w:rPr>
      </w:pPr>
      <w:r>
        <w:rPr>
          <w:rFonts w:ascii="TimesNewRomanPSMT" w:hAnsi="TimesNewRomanPSMT"/>
          <w:color w:val="000000"/>
        </w:rPr>
        <w:t xml:space="preserve">Pembelajaran menggunakan bahan ajar </w:t>
      </w:r>
      <w:r>
        <w:rPr>
          <w:rFonts w:ascii="TimesNewRomanPSMT" w:hAnsi="TimesNewRomanPSMT"/>
          <w:i/>
          <w:color w:val="000000"/>
        </w:rPr>
        <w:t xml:space="preserve">e-learning </w:t>
      </w:r>
      <w:r>
        <w:rPr>
          <w:rFonts w:ascii="TimesNewRomanPSMT" w:hAnsi="TimesNewRomanPSMT"/>
          <w:color w:val="000000"/>
        </w:rPr>
        <w:t xml:space="preserve">dengan menggunakan media yang di buat oleh peneliti dengan tujuan setiap siswa tidak mencari bahan dari sumber yang lain, sumber yang disarankan peneliti adalah </w:t>
      </w:r>
      <w:r w:rsidRPr="000F3A04">
        <w:rPr>
          <w:rFonts w:ascii="TimesNewRomanPSMT" w:hAnsi="TimesNewRomanPSMT"/>
          <w:color w:val="000000"/>
        </w:rPr>
        <w:t>http://localhost/cbt/login.php</w:t>
      </w:r>
      <w:r>
        <w:rPr>
          <w:rFonts w:ascii="TimesNewRomanPSMT" w:hAnsi="TimesNewRomanPSMT"/>
          <w:color w:val="000000"/>
        </w:rPr>
        <w:t xml:space="preserve">,  </w:t>
      </w:r>
      <w:r w:rsidRPr="00A67861">
        <w:rPr>
          <w:rFonts w:ascii="TimesNewRomanPSMT" w:hAnsi="TimesNewRomanPSMT"/>
          <w:color w:val="000000"/>
        </w:rPr>
        <w:t>https://matematikasditalirsyad.blogspot.com</w:t>
      </w:r>
      <w:r>
        <w:rPr>
          <w:rFonts w:ascii="TimesNewRomanPSMT" w:hAnsi="TimesNewRomanPSMT"/>
          <w:color w:val="000000"/>
        </w:rPr>
        <w:t xml:space="preserve"> dan lms.catchon.jp/?f.en. sementara untuk s</w:t>
      </w:r>
      <w:r w:rsidRPr="00BB7BE5">
        <w:rPr>
          <w:rFonts w:ascii="TimesNewRomanPSMT" w:hAnsi="TimesNewRomanPSMT"/>
          <w:color w:val="000000"/>
        </w:rPr>
        <w:t xml:space="preserve">oal-soal </w:t>
      </w:r>
      <w:r>
        <w:rPr>
          <w:rFonts w:ascii="TimesNewRomanPS-ItalicMT" w:hAnsi="TimesNewRomanPS-ItalicMT"/>
          <w:iCs/>
          <w:color w:val="000000"/>
        </w:rPr>
        <w:t xml:space="preserve">menggunakan aplikasi </w:t>
      </w:r>
      <w:r w:rsidRPr="00BB7BE5">
        <w:rPr>
          <w:rFonts w:ascii="TimesNewRomanPS-ItalicMT" w:hAnsi="TimesNewRomanPS-ItalicMT"/>
          <w:i/>
          <w:iCs/>
          <w:color w:val="000000"/>
        </w:rPr>
        <w:t xml:space="preserve">xampp </w:t>
      </w:r>
      <w:r w:rsidRPr="00BB7BE5">
        <w:rPr>
          <w:rFonts w:ascii="TimesNewRomanPSMT" w:hAnsi="TimesNewRomanPSMT"/>
          <w:color w:val="000000"/>
        </w:rPr>
        <w:t>yang digunakan didesain berbentuk soal pilihan ganda yang sistematis. Setiap</w:t>
      </w:r>
      <w:r>
        <w:rPr>
          <w:rFonts w:ascii="TimesNewRomanPSMT" w:hAnsi="TimesNewRomanPSMT"/>
          <w:color w:val="000000"/>
        </w:rPr>
        <w:t xml:space="preserve">  </w:t>
      </w:r>
      <w:r w:rsidRPr="00BB7BE5">
        <w:rPr>
          <w:rFonts w:ascii="TimesNewRomanPSMT" w:hAnsi="TimesNewRomanPSMT"/>
          <w:color w:val="000000"/>
        </w:rPr>
        <w:t>soal terdiri atas beberapa tahap yang hasil jawaban</w:t>
      </w:r>
      <w:r>
        <w:rPr>
          <w:rFonts w:ascii="TimesNewRomanPSMT" w:hAnsi="TimesNewRomanPSMT"/>
          <w:color w:val="000000"/>
        </w:rPr>
        <w:t xml:space="preserve"> </w:t>
      </w:r>
      <w:r w:rsidRPr="00BB7BE5">
        <w:rPr>
          <w:rFonts w:ascii="TimesNewRomanPSMT" w:hAnsi="TimesNewRomanPSMT"/>
          <w:color w:val="000000"/>
        </w:rPr>
        <w:t>pada setiap tahapnya diberikan dalam bentuk pilihan</w:t>
      </w:r>
      <w:r>
        <w:rPr>
          <w:rFonts w:ascii="TimesNewRomanPSMT" w:hAnsi="TimesNewRomanPSMT"/>
          <w:color w:val="000000"/>
        </w:rPr>
        <w:t xml:space="preserve"> </w:t>
      </w:r>
      <w:r w:rsidRPr="00BB7BE5">
        <w:rPr>
          <w:rFonts w:ascii="TimesNewRomanPSMT" w:hAnsi="TimesNewRomanPSMT"/>
          <w:color w:val="000000"/>
        </w:rPr>
        <w:t xml:space="preserve">ganda dengan menggunakan </w:t>
      </w:r>
      <w:r w:rsidRPr="00BB7BE5">
        <w:rPr>
          <w:rFonts w:ascii="TimesNewRomanPS-ItalicMT" w:hAnsi="TimesNewRomanPS-ItalicMT"/>
          <w:i/>
          <w:iCs/>
          <w:color w:val="000000"/>
        </w:rPr>
        <w:t>feedback</w:t>
      </w:r>
      <w:r>
        <w:t xml:space="preserve">. </w:t>
      </w:r>
      <w:r w:rsidRPr="00BB7BE5">
        <w:t>Untuk</w:t>
      </w:r>
      <w:r w:rsidRPr="00BB7BE5">
        <w:rPr>
          <w:rFonts w:ascii="TimesNewRomanPSMT" w:hAnsi="TimesNewRomanPSMT"/>
          <w:color w:val="000000"/>
        </w:rPr>
        <w:t xml:space="preserve"> </w:t>
      </w:r>
      <w:r>
        <w:rPr>
          <w:rFonts w:ascii="TimesNewRomanPSMT" w:hAnsi="TimesNewRomanPSMT"/>
          <w:color w:val="000000"/>
        </w:rPr>
        <w:t>tampilan materi tercantum pada gambar di bawah ini:</w:t>
      </w:r>
    </w:p>
    <w:p w14:paraId="0A1FA24B" w14:textId="7AA1D7C2" w:rsidR="00B6263A" w:rsidRDefault="00B6263A" w:rsidP="00217FE6">
      <w:pPr>
        <w:spacing w:line="360" w:lineRule="auto"/>
        <w:ind w:firstLine="142"/>
        <w:jc w:val="center"/>
      </w:pPr>
      <w:r>
        <w:rPr>
          <w:noProof/>
        </w:rPr>
        <w:lastRenderedPageBreak/>
        <w:drawing>
          <wp:inline distT="0" distB="0" distL="0" distR="0" wp14:anchorId="2DDF1661" wp14:editId="7266E525">
            <wp:extent cx="3774613" cy="1971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81039" cy="1975032"/>
                    </a:xfrm>
                    <a:prstGeom prst="rect">
                      <a:avLst/>
                    </a:prstGeom>
                  </pic:spPr>
                </pic:pic>
              </a:graphicData>
            </a:graphic>
          </wp:inline>
        </w:drawing>
      </w:r>
    </w:p>
    <w:p w14:paraId="311543E5" w14:textId="2F07556C" w:rsidR="00217FE6" w:rsidRPr="00F541BF" w:rsidRDefault="00217FE6" w:rsidP="00217FE6">
      <w:pPr>
        <w:ind w:firstLine="425"/>
        <w:jc w:val="center"/>
        <w:rPr>
          <w:rFonts w:ascii="TimesNewRomanPSMT" w:hAnsi="TimesNewRomanPSMT"/>
          <w:b/>
          <w:color w:val="000000"/>
        </w:rPr>
      </w:pPr>
      <w:r>
        <w:rPr>
          <w:rFonts w:ascii="TimesNewRomanPSMT" w:hAnsi="TimesNewRomanPSMT"/>
          <w:b/>
          <w:color w:val="000000"/>
        </w:rPr>
        <w:t xml:space="preserve">Gambar </w:t>
      </w:r>
      <w:r w:rsidRPr="00F541BF">
        <w:rPr>
          <w:rFonts w:ascii="TimesNewRomanPSMT" w:hAnsi="TimesNewRomanPSMT"/>
          <w:b/>
          <w:color w:val="000000"/>
        </w:rPr>
        <w:t xml:space="preserve">1 </w:t>
      </w:r>
    </w:p>
    <w:p w14:paraId="17DA8867" w14:textId="77777777" w:rsidR="00217FE6" w:rsidRDefault="00217FE6" w:rsidP="00217FE6">
      <w:pPr>
        <w:ind w:firstLine="425"/>
        <w:jc w:val="center"/>
        <w:rPr>
          <w:rFonts w:ascii="TimesNewRomanPSMT" w:hAnsi="TimesNewRomanPSMT"/>
          <w:b/>
          <w:color w:val="000000"/>
        </w:rPr>
      </w:pPr>
      <w:r w:rsidRPr="00F541BF">
        <w:rPr>
          <w:rFonts w:ascii="TimesNewRomanPSMT" w:hAnsi="TimesNewRomanPSMT"/>
          <w:b/>
          <w:color w:val="000000"/>
        </w:rPr>
        <w:t xml:space="preserve">Tampilan pembuka localhost/cbt </w:t>
      </w:r>
    </w:p>
    <w:p w14:paraId="683FDBC2" w14:textId="77777777" w:rsidR="000370EB" w:rsidRPr="00BA64C3" w:rsidRDefault="000370EB" w:rsidP="000370EB">
      <w:pPr>
        <w:pStyle w:val="ListParagraph"/>
        <w:spacing w:after="0" w:line="360" w:lineRule="auto"/>
        <w:ind w:left="0" w:firstLine="567"/>
        <w:jc w:val="both"/>
        <w:rPr>
          <w:rFonts w:ascii="Times New Roman" w:hAnsi="Times New Roman" w:cs="Times New Roman"/>
          <w:sz w:val="24"/>
          <w:szCs w:val="24"/>
        </w:rPr>
      </w:pPr>
      <w:r w:rsidRPr="00BA64C3">
        <w:rPr>
          <w:rFonts w:ascii="Times New Roman" w:hAnsi="Times New Roman" w:cs="Times New Roman"/>
          <w:sz w:val="24"/>
          <w:szCs w:val="24"/>
          <w:lang w:val="id-ID"/>
        </w:rPr>
        <w:t xml:space="preserve">Selain  model pembelajaran kooperatif tipe </w:t>
      </w:r>
      <w:r w:rsidRPr="00BA64C3">
        <w:rPr>
          <w:rFonts w:ascii="Times New Roman" w:hAnsi="Times New Roman" w:cs="Times New Roman"/>
          <w:i/>
          <w:sz w:val="24"/>
          <w:szCs w:val="24"/>
        </w:rPr>
        <w:t>Mood-Understand-Recall-Digest-Expand-Review</w:t>
      </w:r>
      <w:r w:rsidRPr="00BA64C3">
        <w:rPr>
          <w:rFonts w:ascii="Times New Roman" w:hAnsi="Times New Roman" w:cs="Times New Roman"/>
          <w:i/>
          <w:sz w:val="24"/>
          <w:szCs w:val="24"/>
          <w:lang w:val="id-ID"/>
        </w:rPr>
        <w:t xml:space="preserve"> (MURDER)</w:t>
      </w:r>
      <w:r>
        <w:rPr>
          <w:rFonts w:ascii="Times New Roman" w:hAnsi="Times New Roman" w:cs="Times New Roman"/>
          <w:i/>
          <w:sz w:val="24"/>
          <w:szCs w:val="24"/>
          <w:lang w:val="en-ID"/>
        </w:rPr>
        <w:t xml:space="preserve"> </w:t>
      </w:r>
      <w:r w:rsidRPr="00CA5ED9">
        <w:rPr>
          <w:rFonts w:ascii="Times New Roman" w:hAnsi="Times New Roman" w:cs="Times New Roman"/>
          <w:sz w:val="24"/>
          <w:szCs w:val="24"/>
          <w:lang w:val="en-ID"/>
        </w:rPr>
        <w:t>berbasis</w:t>
      </w:r>
      <w:r>
        <w:rPr>
          <w:rFonts w:ascii="Times New Roman" w:hAnsi="Times New Roman" w:cs="Times New Roman"/>
          <w:i/>
          <w:sz w:val="24"/>
          <w:szCs w:val="24"/>
          <w:lang w:val="en-ID"/>
        </w:rPr>
        <w:t xml:space="preserve"> e-learning </w:t>
      </w:r>
      <w:r w:rsidRPr="00BA64C3">
        <w:rPr>
          <w:rFonts w:ascii="Times New Roman" w:hAnsi="Times New Roman" w:cs="Times New Roman"/>
          <w:sz w:val="24"/>
          <w:szCs w:val="24"/>
          <w:lang w:val="id-ID"/>
        </w:rPr>
        <w:t xml:space="preserve">yang diterapkan pada siswa untuk  meningkatkan kemampuan berpikir kritis dan pemecahan masalah serta gambaran sikap siswa terhadap pelajaran matematika, terdapat hal lain yang harus diperhatikan dalam pembelajaran, yaitu </w:t>
      </w:r>
      <w:r>
        <w:rPr>
          <w:rFonts w:ascii="Times New Roman" w:hAnsi="Times New Roman" w:cs="Times New Roman"/>
          <w:sz w:val="24"/>
          <w:szCs w:val="24"/>
        </w:rPr>
        <w:t>KAM</w:t>
      </w:r>
      <w:r w:rsidRPr="00BA64C3">
        <w:rPr>
          <w:rFonts w:ascii="Times New Roman" w:hAnsi="Times New Roman" w:cs="Times New Roman"/>
          <w:sz w:val="24"/>
          <w:szCs w:val="24"/>
          <w:lang w:val="id-ID"/>
        </w:rPr>
        <w:t xml:space="preserve"> (</w:t>
      </w:r>
      <w:r>
        <w:rPr>
          <w:rFonts w:ascii="Times New Roman" w:hAnsi="Times New Roman" w:cs="Times New Roman"/>
          <w:sz w:val="24"/>
          <w:szCs w:val="24"/>
        </w:rPr>
        <w:t>Kemampuan</w:t>
      </w:r>
      <w:r w:rsidRPr="00BA64C3">
        <w:rPr>
          <w:rFonts w:ascii="Times New Roman" w:hAnsi="Times New Roman" w:cs="Times New Roman"/>
          <w:sz w:val="24"/>
          <w:szCs w:val="24"/>
          <w:lang w:val="id-ID"/>
        </w:rPr>
        <w:t xml:space="preserve">Awal Matematis). Pada penelitian ini peneliti mengkategorikan </w:t>
      </w:r>
      <w:r>
        <w:rPr>
          <w:rFonts w:ascii="Times New Roman" w:hAnsi="Times New Roman" w:cs="Times New Roman"/>
          <w:sz w:val="24"/>
          <w:szCs w:val="24"/>
        </w:rPr>
        <w:t xml:space="preserve">KAM </w:t>
      </w:r>
      <w:r w:rsidRPr="00BA64C3">
        <w:rPr>
          <w:rFonts w:ascii="Times New Roman" w:hAnsi="Times New Roman" w:cs="Times New Roman"/>
          <w:sz w:val="24"/>
          <w:szCs w:val="24"/>
          <w:lang w:val="id-ID"/>
        </w:rPr>
        <w:t>siswa yaitu tinggi (T), sedang (S), dan rendah (R).</w:t>
      </w:r>
    </w:p>
    <w:p w14:paraId="74DEA1D3" w14:textId="77777777" w:rsidR="000370EB" w:rsidRPr="002E0686" w:rsidRDefault="000370EB" w:rsidP="000370EB">
      <w:pPr>
        <w:pStyle w:val="ListParagraph"/>
        <w:spacing w:after="0" w:line="360" w:lineRule="auto"/>
        <w:ind w:left="0" w:firstLine="567"/>
        <w:jc w:val="both"/>
        <w:rPr>
          <w:rFonts w:ascii="Times New Roman" w:hAnsi="Times New Roman" w:cs="Times New Roman"/>
          <w:sz w:val="24"/>
          <w:szCs w:val="24"/>
          <w:lang w:val="id-ID"/>
        </w:rPr>
      </w:pPr>
      <w:r w:rsidRPr="00BA64C3">
        <w:rPr>
          <w:rFonts w:ascii="Times New Roman" w:hAnsi="Times New Roman" w:cs="Times New Roman"/>
          <w:sz w:val="24"/>
          <w:szCs w:val="24"/>
          <w:lang w:val="id-ID"/>
        </w:rPr>
        <w:t xml:space="preserve">Pengkategorian </w:t>
      </w:r>
      <w:r>
        <w:rPr>
          <w:rFonts w:ascii="Times New Roman" w:hAnsi="Times New Roman" w:cs="Times New Roman"/>
          <w:sz w:val="24"/>
          <w:szCs w:val="24"/>
        </w:rPr>
        <w:t>K</w:t>
      </w:r>
      <w:r w:rsidRPr="00BA64C3">
        <w:rPr>
          <w:rFonts w:ascii="Times New Roman" w:hAnsi="Times New Roman" w:cs="Times New Roman"/>
          <w:sz w:val="24"/>
          <w:szCs w:val="24"/>
          <w:lang w:val="id-ID"/>
        </w:rPr>
        <w:t>AM dianggap penting karena dalam proses pembelajaran agar pembelajaran tersebut akan lebih bermakna, sehingga diharapkan siswa dengan kemampuan rendah nantinya juga akan meningkat kemampuan berpikir kritis dan pemecahan masalah matematisnya dengan diberikan model pembelajaran tipe</w:t>
      </w:r>
      <w:r>
        <w:rPr>
          <w:rFonts w:ascii="Times New Roman" w:hAnsi="Times New Roman" w:cs="Times New Roman"/>
          <w:sz w:val="24"/>
          <w:szCs w:val="24"/>
          <w:lang w:val="en-ID"/>
        </w:rPr>
        <w:t xml:space="preserve"> </w:t>
      </w:r>
      <w:r w:rsidRPr="00BA64C3">
        <w:rPr>
          <w:rFonts w:ascii="Times New Roman" w:hAnsi="Times New Roman" w:cs="Times New Roman"/>
          <w:i/>
          <w:iCs/>
          <w:sz w:val="24"/>
          <w:szCs w:val="24"/>
          <w:lang w:val="id-ID"/>
        </w:rPr>
        <w:t>MURDER</w:t>
      </w:r>
      <w:r>
        <w:rPr>
          <w:rFonts w:ascii="Times New Roman" w:hAnsi="Times New Roman" w:cs="Times New Roman"/>
          <w:i/>
          <w:iCs/>
          <w:sz w:val="24"/>
          <w:szCs w:val="24"/>
          <w:lang w:val="en-ID"/>
        </w:rPr>
        <w:t xml:space="preserve"> </w:t>
      </w:r>
      <w:r w:rsidRPr="00CA5ED9">
        <w:rPr>
          <w:rFonts w:ascii="Times New Roman" w:hAnsi="Times New Roman" w:cs="Times New Roman"/>
          <w:sz w:val="24"/>
          <w:szCs w:val="24"/>
          <w:lang w:val="en-ID"/>
        </w:rPr>
        <w:t>berbasis</w:t>
      </w:r>
      <w:r>
        <w:rPr>
          <w:rFonts w:ascii="Times New Roman" w:hAnsi="Times New Roman" w:cs="Times New Roman"/>
          <w:i/>
          <w:sz w:val="24"/>
          <w:szCs w:val="24"/>
          <w:lang w:val="en-ID"/>
        </w:rPr>
        <w:t xml:space="preserve"> e-learning</w:t>
      </w:r>
      <w:r>
        <w:rPr>
          <w:rFonts w:ascii="Times New Roman" w:hAnsi="Times New Roman" w:cs="Times New Roman"/>
          <w:sz w:val="24"/>
          <w:szCs w:val="24"/>
          <w:lang w:val="id-ID"/>
        </w:rPr>
        <w:t xml:space="preserve">. Selain itu, pengkategorian </w:t>
      </w:r>
      <w:r w:rsidRPr="002E0686">
        <w:rPr>
          <w:rFonts w:ascii="Times New Roman" w:hAnsi="Times New Roman" w:cs="Times New Roman"/>
          <w:sz w:val="24"/>
          <w:szCs w:val="24"/>
          <w:lang w:val="id-ID"/>
        </w:rPr>
        <w:t>K</w:t>
      </w:r>
      <w:r w:rsidRPr="00BA64C3">
        <w:rPr>
          <w:rFonts w:ascii="Times New Roman" w:hAnsi="Times New Roman" w:cs="Times New Roman"/>
          <w:sz w:val="24"/>
          <w:szCs w:val="24"/>
          <w:lang w:val="id-ID"/>
        </w:rPr>
        <w:t xml:space="preserve">AM siswa digunakan agar dapat mengetahui perlakuan guru dalam pembelajaran terhadap siswa pada setiap kategori, sehingga dapat diketahui apa harus ada perbedaan perlakuan terhadap siswa pada setip kategori atau tidak. </w:t>
      </w:r>
    </w:p>
    <w:p w14:paraId="4A6F6F54" w14:textId="0E1DBD97" w:rsidR="008D10C4" w:rsidRDefault="008D10C4" w:rsidP="00264DDB">
      <w:pPr>
        <w:pStyle w:val="ListParagraph"/>
        <w:spacing w:after="0" w:line="360" w:lineRule="auto"/>
        <w:ind w:left="0" w:firstLine="567"/>
        <w:jc w:val="both"/>
        <w:rPr>
          <w:rFonts w:ascii="Times New Roman" w:hAnsi="Times New Roman" w:cs="Times New Roman"/>
          <w:sz w:val="24"/>
          <w:szCs w:val="24"/>
          <w:lang w:val="en-ID"/>
        </w:rPr>
      </w:pPr>
      <w:r w:rsidRPr="00BA64C3">
        <w:rPr>
          <w:rFonts w:ascii="Times New Roman" w:hAnsi="Times New Roman" w:cs="Times New Roman"/>
          <w:sz w:val="24"/>
          <w:szCs w:val="24"/>
        </w:rPr>
        <w:t xml:space="preserve">Penelitian ini bertujuan untuk </w:t>
      </w:r>
      <w:r w:rsidR="0003111C">
        <w:rPr>
          <w:rFonts w:ascii="Times New Roman" w:hAnsi="Times New Roman" w:cs="Times New Roman"/>
          <w:sz w:val="24"/>
          <w:szCs w:val="24"/>
        </w:rPr>
        <w:t xml:space="preserve">mengetahui </w:t>
      </w:r>
      <w:r w:rsidR="0003111C" w:rsidRPr="00BA64C3">
        <w:rPr>
          <w:rFonts w:ascii="Times New Roman" w:hAnsi="Times New Roman" w:cs="Times New Roman"/>
          <w:sz w:val="24"/>
          <w:szCs w:val="24"/>
          <w:lang w:val="id-ID"/>
        </w:rPr>
        <w:t xml:space="preserve">apakah peningkatan kemampuan berpikir kritis matematis siswa yang mendapatkan pembelajaran tipe </w:t>
      </w:r>
      <w:r w:rsidR="000E2C29" w:rsidRPr="00BA64C3">
        <w:rPr>
          <w:rFonts w:ascii="Times New Roman" w:hAnsi="Times New Roman" w:cs="Times New Roman"/>
          <w:i/>
          <w:sz w:val="24"/>
          <w:szCs w:val="24"/>
          <w:lang w:val="id-ID"/>
        </w:rPr>
        <w:t>murder</w:t>
      </w:r>
      <w:r w:rsidR="000E2C29">
        <w:rPr>
          <w:rFonts w:ascii="Times New Roman" w:hAnsi="Times New Roman" w:cs="Times New Roman"/>
          <w:i/>
          <w:sz w:val="24"/>
          <w:szCs w:val="24"/>
        </w:rPr>
        <w:t xml:space="preserve"> </w:t>
      </w:r>
      <w:r w:rsidR="0003111C" w:rsidRPr="00CA5ED9">
        <w:rPr>
          <w:rFonts w:ascii="Times New Roman" w:hAnsi="Times New Roman" w:cs="Times New Roman"/>
          <w:sz w:val="24"/>
          <w:szCs w:val="24"/>
          <w:lang w:val="en-ID"/>
        </w:rPr>
        <w:t>berbasis</w:t>
      </w:r>
      <w:r w:rsidR="0003111C">
        <w:rPr>
          <w:rFonts w:ascii="Times New Roman" w:hAnsi="Times New Roman" w:cs="Times New Roman"/>
          <w:i/>
          <w:sz w:val="24"/>
          <w:szCs w:val="24"/>
          <w:lang w:val="en-ID"/>
        </w:rPr>
        <w:t xml:space="preserve"> e-learning </w:t>
      </w:r>
      <w:r w:rsidR="0003111C">
        <w:rPr>
          <w:rFonts w:ascii="Times New Roman" w:hAnsi="Times New Roman" w:cs="Times New Roman"/>
          <w:sz w:val="24"/>
          <w:szCs w:val="24"/>
          <w:lang w:val="en-ID"/>
        </w:rPr>
        <w:t>lebih baik daripada</w:t>
      </w:r>
      <w:r w:rsidR="0003111C" w:rsidRPr="00BA64C3">
        <w:rPr>
          <w:rFonts w:ascii="Times New Roman" w:hAnsi="Times New Roman" w:cs="Times New Roman"/>
          <w:sz w:val="24"/>
          <w:szCs w:val="24"/>
          <w:lang w:val="id-ID"/>
        </w:rPr>
        <w:t xml:space="preserve"> siswa yang mendapat pembelajaran konvensional ditinjau dari </w:t>
      </w:r>
      <w:r w:rsidR="0003111C">
        <w:rPr>
          <w:rFonts w:ascii="Times New Roman" w:hAnsi="Times New Roman" w:cs="Times New Roman"/>
          <w:sz w:val="24"/>
          <w:szCs w:val="24"/>
          <w:lang w:val="id-ID"/>
        </w:rPr>
        <w:t>kemampuan</w:t>
      </w:r>
      <w:r w:rsidR="0003111C">
        <w:rPr>
          <w:rFonts w:ascii="Times New Roman" w:hAnsi="Times New Roman" w:cs="Times New Roman"/>
          <w:sz w:val="24"/>
          <w:szCs w:val="24"/>
        </w:rPr>
        <w:t xml:space="preserve"> </w:t>
      </w:r>
      <w:r w:rsidR="0003111C" w:rsidRPr="00BA64C3">
        <w:rPr>
          <w:rFonts w:ascii="Times New Roman" w:hAnsi="Times New Roman" w:cs="Times New Roman"/>
          <w:sz w:val="24"/>
          <w:szCs w:val="24"/>
          <w:lang w:val="id-ID"/>
        </w:rPr>
        <w:t>awal matematis</w:t>
      </w:r>
      <w:r w:rsidR="0003111C">
        <w:rPr>
          <w:rFonts w:ascii="Times New Roman" w:hAnsi="Times New Roman" w:cs="Times New Roman"/>
          <w:sz w:val="24"/>
          <w:szCs w:val="24"/>
        </w:rPr>
        <w:t xml:space="preserve"> </w:t>
      </w:r>
      <w:r w:rsidR="0003111C">
        <w:rPr>
          <w:rFonts w:ascii="Times New Roman" w:hAnsi="Times New Roman" w:cs="Times New Roman"/>
          <w:sz w:val="24"/>
          <w:szCs w:val="24"/>
          <w:lang w:val="en-ID"/>
        </w:rPr>
        <w:t>(tinggi, sedang, dan rendah)</w:t>
      </w:r>
      <w:r w:rsidR="0003111C">
        <w:rPr>
          <w:rFonts w:ascii="Times New Roman" w:hAnsi="Times New Roman" w:cs="Times New Roman"/>
          <w:sz w:val="24"/>
          <w:szCs w:val="24"/>
          <w:lang w:val="id-ID"/>
        </w:rPr>
        <w:t>,</w:t>
      </w:r>
      <w:r w:rsidR="0003111C">
        <w:rPr>
          <w:rFonts w:ascii="Times New Roman" w:hAnsi="Times New Roman" w:cs="Times New Roman"/>
          <w:sz w:val="24"/>
          <w:szCs w:val="24"/>
          <w:lang w:val="en-ID"/>
        </w:rPr>
        <w:t xml:space="preserve"> untuk mengetahui </w:t>
      </w:r>
      <w:r w:rsidR="0003111C" w:rsidRPr="00BA64C3">
        <w:rPr>
          <w:rFonts w:ascii="Times New Roman" w:hAnsi="Times New Roman" w:cs="Times New Roman"/>
          <w:sz w:val="24"/>
          <w:szCs w:val="24"/>
          <w:lang w:val="id-ID"/>
        </w:rPr>
        <w:t xml:space="preserve">apakah peningkatan kemampuan </w:t>
      </w:r>
      <w:r w:rsidR="0003111C">
        <w:rPr>
          <w:rFonts w:ascii="Times New Roman" w:hAnsi="Times New Roman" w:cs="Times New Roman"/>
          <w:sz w:val="24"/>
          <w:szCs w:val="24"/>
          <w:lang w:val="en-ID"/>
        </w:rPr>
        <w:t>pemecahan masalah</w:t>
      </w:r>
      <w:r w:rsidR="0003111C" w:rsidRPr="00BA64C3">
        <w:rPr>
          <w:rFonts w:ascii="Times New Roman" w:hAnsi="Times New Roman" w:cs="Times New Roman"/>
          <w:sz w:val="24"/>
          <w:szCs w:val="24"/>
          <w:lang w:val="id-ID"/>
        </w:rPr>
        <w:t xml:space="preserve"> matematis siswa yang mendapatkan pembelajaran tipe </w:t>
      </w:r>
      <w:r w:rsidR="000E2C29" w:rsidRPr="00BA64C3">
        <w:rPr>
          <w:rFonts w:ascii="Times New Roman" w:hAnsi="Times New Roman" w:cs="Times New Roman"/>
          <w:i/>
          <w:sz w:val="24"/>
          <w:szCs w:val="24"/>
          <w:lang w:val="id-ID"/>
        </w:rPr>
        <w:t>murder</w:t>
      </w:r>
      <w:r w:rsidR="000E2C29">
        <w:rPr>
          <w:rFonts w:ascii="Times New Roman" w:hAnsi="Times New Roman" w:cs="Times New Roman"/>
          <w:i/>
          <w:sz w:val="24"/>
          <w:szCs w:val="24"/>
        </w:rPr>
        <w:t xml:space="preserve"> </w:t>
      </w:r>
      <w:r w:rsidR="0003111C" w:rsidRPr="00CA5ED9">
        <w:rPr>
          <w:rFonts w:ascii="Times New Roman" w:hAnsi="Times New Roman" w:cs="Times New Roman"/>
          <w:sz w:val="24"/>
          <w:szCs w:val="24"/>
          <w:lang w:val="en-ID"/>
        </w:rPr>
        <w:t>berbasis</w:t>
      </w:r>
      <w:r w:rsidR="0003111C">
        <w:rPr>
          <w:rFonts w:ascii="Times New Roman" w:hAnsi="Times New Roman" w:cs="Times New Roman"/>
          <w:i/>
          <w:sz w:val="24"/>
          <w:szCs w:val="24"/>
          <w:lang w:val="en-ID"/>
        </w:rPr>
        <w:t xml:space="preserve"> e-learning </w:t>
      </w:r>
      <w:r w:rsidR="0003111C">
        <w:rPr>
          <w:rFonts w:ascii="Times New Roman" w:hAnsi="Times New Roman" w:cs="Times New Roman"/>
          <w:sz w:val="24"/>
          <w:szCs w:val="24"/>
          <w:lang w:val="en-ID"/>
        </w:rPr>
        <w:t>lebih baik daripada</w:t>
      </w:r>
      <w:r w:rsidR="0003111C" w:rsidRPr="00BA64C3">
        <w:rPr>
          <w:rFonts w:ascii="Times New Roman" w:hAnsi="Times New Roman" w:cs="Times New Roman"/>
          <w:sz w:val="24"/>
          <w:szCs w:val="24"/>
          <w:lang w:val="id-ID"/>
        </w:rPr>
        <w:t xml:space="preserve"> siswa yang mendapat pembelajaran konvensional ditinjau dari </w:t>
      </w:r>
      <w:r w:rsidR="0003111C">
        <w:rPr>
          <w:rFonts w:ascii="Times New Roman" w:hAnsi="Times New Roman" w:cs="Times New Roman"/>
          <w:sz w:val="24"/>
          <w:szCs w:val="24"/>
          <w:lang w:val="id-ID"/>
        </w:rPr>
        <w:t>kemampuan</w:t>
      </w:r>
      <w:r w:rsidR="0003111C">
        <w:rPr>
          <w:rFonts w:ascii="Times New Roman" w:hAnsi="Times New Roman" w:cs="Times New Roman"/>
          <w:sz w:val="24"/>
          <w:szCs w:val="24"/>
        </w:rPr>
        <w:t xml:space="preserve"> </w:t>
      </w:r>
      <w:r w:rsidR="0003111C" w:rsidRPr="00BA64C3">
        <w:rPr>
          <w:rFonts w:ascii="Times New Roman" w:hAnsi="Times New Roman" w:cs="Times New Roman"/>
          <w:sz w:val="24"/>
          <w:szCs w:val="24"/>
          <w:lang w:val="id-ID"/>
        </w:rPr>
        <w:t>awal matematis</w:t>
      </w:r>
      <w:r w:rsidR="0003111C">
        <w:rPr>
          <w:rFonts w:ascii="Times New Roman" w:hAnsi="Times New Roman" w:cs="Times New Roman"/>
          <w:sz w:val="24"/>
          <w:szCs w:val="24"/>
        </w:rPr>
        <w:t xml:space="preserve"> </w:t>
      </w:r>
      <w:r w:rsidR="0003111C">
        <w:rPr>
          <w:rFonts w:ascii="Times New Roman" w:hAnsi="Times New Roman" w:cs="Times New Roman"/>
          <w:sz w:val="24"/>
          <w:szCs w:val="24"/>
          <w:lang w:val="en-ID"/>
        </w:rPr>
        <w:t xml:space="preserve">(tinggi, sedang, dan rendah, untuk mengetahui </w:t>
      </w:r>
      <w:r w:rsidR="0003111C" w:rsidRPr="00BA64C3">
        <w:rPr>
          <w:rFonts w:ascii="Times New Roman" w:hAnsi="Times New Roman" w:cs="Times New Roman"/>
          <w:sz w:val="24"/>
          <w:szCs w:val="24"/>
          <w:lang w:val="id-ID"/>
        </w:rPr>
        <w:t xml:space="preserve">bagaimana sikap </w:t>
      </w:r>
      <w:r w:rsidR="0003111C" w:rsidRPr="00BA64C3">
        <w:rPr>
          <w:rFonts w:ascii="Times New Roman" w:hAnsi="Times New Roman" w:cs="Times New Roman"/>
          <w:bCs/>
          <w:sz w:val="24"/>
          <w:szCs w:val="24"/>
        </w:rPr>
        <w:t xml:space="preserve">belajar matematis </w:t>
      </w:r>
      <w:r w:rsidR="0003111C" w:rsidRPr="00BA64C3">
        <w:rPr>
          <w:rFonts w:ascii="Times New Roman" w:hAnsi="Times New Roman" w:cs="Times New Roman"/>
          <w:sz w:val="24"/>
          <w:szCs w:val="24"/>
          <w:lang w:val="id-ID"/>
        </w:rPr>
        <w:t xml:space="preserve">siswa selama pembelajaran matematika dengan menggunakan model pembelajaran tipe </w:t>
      </w:r>
      <w:r w:rsidR="000E2C29" w:rsidRPr="00BA64C3">
        <w:rPr>
          <w:rFonts w:ascii="Times New Roman" w:hAnsi="Times New Roman" w:cs="Times New Roman"/>
          <w:i/>
          <w:sz w:val="24"/>
          <w:szCs w:val="24"/>
          <w:lang w:val="id-ID"/>
        </w:rPr>
        <w:t>murder</w:t>
      </w:r>
      <w:r w:rsidR="000E2C29" w:rsidRPr="00BA64C3">
        <w:rPr>
          <w:rFonts w:ascii="Times New Roman" w:hAnsi="Times New Roman" w:cs="Times New Roman"/>
          <w:bCs/>
          <w:sz w:val="24"/>
          <w:szCs w:val="24"/>
        </w:rPr>
        <w:t xml:space="preserve"> </w:t>
      </w:r>
      <w:r w:rsidR="0003111C" w:rsidRPr="00CA5ED9">
        <w:rPr>
          <w:rFonts w:ascii="Times New Roman" w:hAnsi="Times New Roman" w:cs="Times New Roman"/>
          <w:sz w:val="24"/>
          <w:szCs w:val="24"/>
          <w:lang w:val="en-ID"/>
        </w:rPr>
        <w:t>berbasis</w:t>
      </w:r>
      <w:r w:rsidR="0003111C">
        <w:rPr>
          <w:rFonts w:ascii="Times New Roman" w:hAnsi="Times New Roman" w:cs="Times New Roman"/>
          <w:i/>
          <w:sz w:val="24"/>
          <w:szCs w:val="24"/>
          <w:lang w:val="en-ID"/>
        </w:rPr>
        <w:t xml:space="preserve"> e-learning</w:t>
      </w:r>
      <w:r w:rsidR="0003111C" w:rsidRPr="00AB2E11">
        <w:rPr>
          <w:rFonts w:ascii="Times New Roman" w:hAnsi="Times New Roman" w:cs="Times New Roman"/>
          <w:sz w:val="24"/>
          <w:szCs w:val="24"/>
          <w:lang w:val="en-ID"/>
        </w:rPr>
        <w:t xml:space="preserve"> </w:t>
      </w:r>
      <w:r w:rsidR="0003111C">
        <w:rPr>
          <w:rFonts w:ascii="Times New Roman" w:hAnsi="Times New Roman" w:cs="Times New Roman"/>
          <w:sz w:val="24"/>
          <w:szCs w:val="24"/>
          <w:lang w:val="en-ID"/>
        </w:rPr>
        <w:t>dan</w:t>
      </w:r>
      <w:r w:rsidR="0003111C" w:rsidRPr="00BA64C3">
        <w:rPr>
          <w:rFonts w:ascii="Times New Roman" w:hAnsi="Times New Roman" w:cs="Times New Roman"/>
          <w:sz w:val="24"/>
          <w:szCs w:val="24"/>
          <w:lang w:val="id-ID"/>
        </w:rPr>
        <w:t xml:space="preserve"> siswa yang mendapat pembelajaran konvensional</w:t>
      </w:r>
      <w:r w:rsidR="0003111C">
        <w:rPr>
          <w:rFonts w:ascii="Times New Roman" w:hAnsi="Times New Roman" w:cs="Times New Roman"/>
          <w:sz w:val="24"/>
          <w:szCs w:val="24"/>
          <w:lang w:val="en-ID"/>
        </w:rPr>
        <w:t xml:space="preserve">, untuk mengetahui </w:t>
      </w:r>
      <w:r w:rsidR="0003111C">
        <w:rPr>
          <w:rFonts w:ascii="Times New Roman" w:hAnsi="Times New Roman" w:cs="Times New Roman"/>
          <w:sz w:val="24"/>
          <w:szCs w:val="24"/>
        </w:rPr>
        <w:t>apakah terdapat</w:t>
      </w:r>
      <w:r w:rsidR="0003111C">
        <w:rPr>
          <w:rFonts w:ascii="Times New Roman" w:hAnsi="Times New Roman" w:cs="Times New Roman"/>
          <w:sz w:val="24"/>
          <w:szCs w:val="24"/>
          <w:lang w:val="id-ID"/>
        </w:rPr>
        <w:t xml:space="preserve"> hubungan antara kemampuan berpikir kritis, </w:t>
      </w:r>
      <w:r w:rsidR="0003111C">
        <w:rPr>
          <w:rFonts w:ascii="Times New Roman" w:hAnsi="Times New Roman" w:cs="Times New Roman"/>
          <w:sz w:val="24"/>
          <w:szCs w:val="24"/>
          <w:lang w:val="id-ID"/>
        </w:rPr>
        <w:lastRenderedPageBreak/>
        <w:t xml:space="preserve">pemecahan masalah dan sikap belajar siswa </w:t>
      </w:r>
      <w:r w:rsidR="0003111C" w:rsidRPr="00BA64C3">
        <w:rPr>
          <w:rFonts w:ascii="Times New Roman" w:hAnsi="Times New Roman" w:cs="Times New Roman"/>
          <w:sz w:val="24"/>
          <w:szCs w:val="24"/>
          <w:lang w:val="id-ID"/>
        </w:rPr>
        <w:t xml:space="preserve">menggunakan model pembelajaran tipe </w:t>
      </w:r>
      <w:r w:rsidR="000E2C29" w:rsidRPr="00BA64C3">
        <w:rPr>
          <w:rFonts w:ascii="Times New Roman" w:hAnsi="Times New Roman" w:cs="Times New Roman"/>
          <w:i/>
          <w:sz w:val="24"/>
          <w:szCs w:val="24"/>
          <w:lang w:val="id-ID"/>
        </w:rPr>
        <w:t>murder</w:t>
      </w:r>
      <w:r w:rsidR="000E2C29" w:rsidRPr="00BA64C3">
        <w:rPr>
          <w:rFonts w:ascii="Times New Roman" w:hAnsi="Times New Roman" w:cs="Times New Roman"/>
          <w:bCs/>
          <w:sz w:val="24"/>
          <w:szCs w:val="24"/>
        </w:rPr>
        <w:t xml:space="preserve"> </w:t>
      </w:r>
      <w:r w:rsidR="0003111C" w:rsidRPr="00CA5ED9">
        <w:rPr>
          <w:rFonts w:ascii="Times New Roman" w:hAnsi="Times New Roman" w:cs="Times New Roman"/>
          <w:sz w:val="24"/>
          <w:szCs w:val="24"/>
          <w:lang w:val="en-ID"/>
        </w:rPr>
        <w:t>berbasis</w:t>
      </w:r>
      <w:r w:rsidR="0003111C">
        <w:rPr>
          <w:rFonts w:ascii="Times New Roman" w:hAnsi="Times New Roman" w:cs="Times New Roman"/>
          <w:i/>
          <w:sz w:val="24"/>
          <w:szCs w:val="24"/>
          <w:lang w:val="en-ID"/>
        </w:rPr>
        <w:t xml:space="preserve"> e-learning</w:t>
      </w:r>
      <w:r w:rsidR="0003111C">
        <w:rPr>
          <w:rFonts w:ascii="Times New Roman" w:hAnsi="Times New Roman" w:cs="Times New Roman"/>
          <w:sz w:val="24"/>
          <w:szCs w:val="24"/>
          <w:lang w:val="id-ID"/>
        </w:rPr>
        <w:t>.</w:t>
      </w:r>
    </w:p>
    <w:p w14:paraId="06B623FD" w14:textId="3CA517DC" w:rsidR="008F726F" w:rsidRDefault="000E2C29" w:rsidP="00217FE6">
      <w:pPr>
        <w:spacing w:line="360" w:lineRule="auto"/>
        <w:jc w:val="both"/>
        <w:rPr>
          <w:b/>
          <w:lang w:val="en-ID"/>
        </w:rPr>
      </w:pPr>
      <w:r w:rsidRPr="008F726F">
        <w:rPr>
          <w:b/>
          <w:lang w:val="en-ID"/>
        </w:rPr>
        <w:t>METODE</w:t>
      </w:r>
      <w:r>
        <w:rPr>
          <w:b/>
          <w:lang w:val="en-ID"/>
        </w:rPr>
        <w:t xml:space="preserve"> PENELITIAN</w:t>
      </w:r>
    </w:p>
    <w:p w14:paraId="5D43D93D" w14:textId="4BA29AE5" w:rsidR="000E2C29" w:rsidRDefault="000E2C29" w:rsidP="00217FE6">
      <w:pPr>
        <w:spacing w:line="360" w:lineRule="auto"/>
        <w:ind w:firstLine="720"/>
        <w:jc w:val="both"/>
        <w:rPr>
          <w:b/>
          <w:lang w:val="en-ID"/>
        </w:rPr>
      </w:pPr>
      <w:r>
        <w:t>Dalam penelitian ini, metode penelitian yang digunakan adalah penelitian campuran (</w:t>
      </w:r>
      <w:r w:rsidRPr="000E2C29">
        <w:rPr>
          <w:i/>
        </w:rPr>
        <w:t>mixed method</w:t>
      </w:r>
      <w:r>
        <w:t xml:space="preserve">) dengan tipe </w:t>
      </w:r>
      <w:r w:rsidRPr="000E2C29">
        <w:rPr>
          <w:i/>
        </w:rPr>
        <w:t>embedded desaign</w:t>
      </w:r>
      <w:r>
        <w:t xml:space="preserve">.. Penelitian ini dilaksanakan di SDIT Al-Irsyad Al-Islamiyyah yang bertempat di Jalan Cikutra No. 205 A Bandung, kelas VI Tahun pelajaran 2017/2018 pada bulan Februari 2018. Sampel diambil dua kelas dari keseluruhan kelas VI, kelas yang </w:t>
      </w:r>
      <w:r w:rsidR="00A02167">
        <w:t xml:space="preserve">dipilih untuk penelitian </w:t>
      </w:r>
      <w:r>
        <w:t xml:space="preserve">adalah kelas VI A dan kelas VI B, dimana kelas VI </w:t>
      </w:r>
      <w:r w:rsidR="00A02167">
        <w:t>A</w:t>
      </w:r>
      <w:r>
        <w:t xml:space="preserve"> memperoleh pembelajaran dengan model pembelajaran </w:t>
      </w:r>
      <w:r w:rsidR="00A02167" w:rsidRPr="00BA64C3">
        <w:rPr>
          <w:lang w:val="id-ID"/>
        </w:rPr>
        <w:t xml:space="preserve">tipe </w:t>
      </w:r>
      <w:r w:rsidR="00A02167" w:rsidRPr="00BA64C3">
        <w:rPr>
          <w:i/>
          <w:lang w:val="id-ID"/>
        </w:rPr>
        <w:t>murder</w:t>
      </w:r>
      <w:r w:rsidR="00A02167" w:rsidRPr="00BA64C3">
        <w:rPr>
          <w:bCs/>
        </w:rPr>
        <w:t xml:space="preserve"> </w:t>
      </w:r>
      <w:r w:rsidR="00A02167" w:rsidRPr="00CA5ED9">
        <w:rPr>
          <w:lang w:val="en-ID"/>
        </w:rPr>
        <w:t>berbasis</w:t>
      </w:r>
      <w:r w:rsidR="00A02167">
        <w:rPr>
          <w:i/>
          <w:lang w:val="en-ID"/>
        </w:rPr>
        <w:t xml:space="preserve"> e-learning</w:t>
      </w:r>
      <w:r w:rsidR="00A02167">
        <w:t xml:space="preserve"> </w:t>
      </w:r>
      <w:r>
        <w:t>sebaga</w:t>
      </w:r>
      <w:r w:rsidR="00A02167">
        <w:t>i kelas eksperimen dan kelas VI</w:t>
      </w:r>
      <w:r>
        <w:t xml:space="preserve"> </w:t>
      </w:r>
      <w:r w:rsidR="00A02167">
        <w:t>B</w:t>
      </w:r>
      <w:r>
        <w:t xml:space="preserve"> memperoleh pembelajaran konvensional sebagai kelas kontrol. Penelitian ini dilaksanakan dengan menggunakan instrumen untuk memperoleh data, yaitu instrumen tes, berupa soal kemampuan </w:t>
      </w:r>
      <w:r w:rsidR="000370EB">
        <w:t>berpikir kritis</w:t>
      </w:r>
      <w:r>
        <w:t xml:space="preserve"> matematis dan </w:t>
      </w:r>
      <w:r w:rsidR="000370EB">
        <w:t>kemampuan pemecahan masalah</w:t>
      </w:r>
      <w:r>
        <w:t xml:space="preserve">. Instrumen nontes, berupa kuesioner </w:t>
      </w:r>
      <w:r w:rsidR="000370EB">
        <w:t xml:space="preserve">sikap </w:t>
      </w:r>
      <w:r>
        <w:t xml:space="preserve">belajar, lembar observasi, dan wawancara. Instrumen tes kemampuan </w:t>
      </w:r>
      <w:r w:rsidR="000370EB">
        <w:t xml:space="preserve">berpikir kritis </w:t>
      </w:r>
      <w:r>
        <w:t xml:space="preserve">dan </w:t>
      </w:r>
      <w:r w:rsidR="000370EB">
        <w:t xml:space="preserve">pemecahan masalah </w:t>
      </w:r>
      <w:r>
        <w:t xml:space="preserve">matematis serta kuesioner </w:t>
      </w:r>
      <w:r w:rsidR="000370EB">
        <w:t>sikap</w:t>
      </w:r>
      <w:r>
        <w:t xml:space="preserve"> belajar telah memenuhi syarat validitas dan reliabilitas. Untuk menjawab hipotesis analisis data yang digunakan adalah uji kesamaan dua rerata, uji korelasi, dan uji regresi</w:t>
      </w:r>
    </w:p>
    <w:p w14:paraId="5C8DAA24" w14:textId="512E9F39" w:rsidR="008F726F" w:rsidRDefault="000370EB" w:rsidP="00A44390">
      <w:pPr>
        <w:spacing w:line="360" w:lineRule="auto"/>
        <w:jc w:val="both"/>
        <w:rPr>
          <w:b/>
          <w:lang w:val="en-ID"/>
        </w:rPr>
      </w:pPr>
      <w:r>
        <w:rPr>
          <w:b/>
          <w:lang w:val="en-ID"/>
        </w:rPr>
        <w:t>HASIL PENELITIAN DAN PEMBAHASAN</w:t>
      </w:r>
    </w:p>
    <w:p w14:paraId="6B849C2F" w14:textId="2651DD0C" w:rsidR="000370EB" w:rsidRDefault="000370EB" w:rsidP="000370EB">
      <w:pPr>
        <w:spacing w:line="360" w:lineRule="auto"/>
        <w:ind w:firstLine="720"/>
        <w:jc w:val="both"/>
        <w:rPr>
          <w:b/>
          <w:lang w:val="en-ID"/>
        </w:rPr>
      </w:pPr>
      <w:r>
        <w:t>Rekapitulasi statistik deskriptif data kemampuan berpikir kritis matematis ditunjukkan pada tabel di bawah ini</w:t>
      </w:r>
    </w:p>
    <w:p w14:paraId="2CE14348" w14:textId="415C1954" w:rsidR="000370EB" w:rsidRPr="009B1A42" w:rsidRDefault="000370EB" w:rsidP="000370EB">
      <w:pPr>
        <w:pStyle w:val="ListParagraph"/>
        <w:spacing w:after="0" w:line="240" w:lineRule="auto"/>
        <w:ind w:left="0"/>
        <w:jc w:val="center"/>
        <w:rPr>
          <w:rFonts w:ascii="Times New Roman" w:hAnsi="Times New Roman" w:cs="Times New Roman"/>
          <w:b/>
          <w:color w:val="0D0D0D"/>
          <w:sz w:val="24"/>
          <w:szCs w:val="24"/>
        </w:rPr>
      </w:pPr>
      <w:r w:rsidRPr="009B1A42">
        <w:rPr>
          <w:rFonts w:ascii="Times New Roman" w:hAnsi="Times New Roman" w:cs="Times New Roman"/>
          <w:b/>
          <w:color w:val="0D0D0D"/>
          <w:sz w:val="24"/>
          <w:szCs w:val="24"/>
        </w:rPr>
        <w:t>Tabel 1</w:t>
      </w:r>
    </w:p>
    <w:p w14:paraId="3405B9EF" w14:textId="77777777" w:rsidR="00264DDB" w:rsidRDefault="000370EB" w:rsidP="000370EB">
      <w:pPr>
        <w:pStyle w:val="ListParagraph"/>
        <w:spacing w:after="0" w:line="240" w:lineRule="auto"/>
        <w:ind w:left="0"/>
        <w:jc w:val="center"/>
        <w:rPr>
          <w:rFonts w:ascii="Times New Roman" w:hAnsi="Times New Roman" w:cs="Times New Roman"/>
          <w:b/>
          <w:color w:val="0D0D0D"/>
          <w:sz w:val="24"/>
          <w:szCs w:val="24"/>
        </w:rPr>
      </w:pPr>
      <w:r w:rsidRPr="009B1A42">
        <w:rPr>
          <w:rFonts w:ascii="Times New Roman" w:hAnsi="Times New Roman" w:cs="Times New Roman"/>
          <w:b/>
          <w:color w:val="0D0D0D"/>
          <w:sz w:val="24"/>
          <w:szCs w:val="24"/>
        </w:rPr>
        <w:t>Rekapitulasi Statistik Deskriptif Data</w:t>
      </w:r>
      <w:r w:rsidR="00264DDB">
        <w:rPr>
          <w:rFonts w:ascii="Times New Roman" w:hAnsi="Times New Roman" w:cs="Times New Roman"/>
          <w:b/>
          <w:color w:val="0D0D0D"/>
          <w:sz w:val="24"/>
          <w:szCs w:val="24"/>
        </w:rPr>
        <w:t xml:space="preserve"> </w:t>
      </w:r>
    </w:p>
    <w:p w14:paraId="375CB80E" w14:textId="5ABAC6B6" w:rsidR="000370EB" w:rsidRPr="009B1A42" w:rsidRDefault="000370EB" w:rsidP="000370EB">
      <w:pPr>
        <w:pStyle w:val="ListParagraph"/>
        <w:spacing w:after="0" w:line="240" w:lineRule="auto"/>
        <w:ind w:left="0"/>
        <w:jc w:val="center"/>
        <w:rPr>
          <w:rFonts w:ascii="Times New Roman" w:hAnsi="Times New Roman" w:cs="Times New Roman"/>
          <w:b/>
          <w:color w:val="0D0D0D"/>
          <w:sz w:val="24"/>
          <w:szCs w:val="24"/>
        </w:rPr>
      </w:pPr>
      <w:r w:rsidRPr="009B1A42">
        <w:rPr>
          <w:rFonts w:ascii="Times New Roman" w:hAnsi="Times New Roman" w:cs="Times New Roman"/>
          <w:b/>
          <w:color w:val="0D0D0D"/>
          <w:sz w:val="24"/>
          <w:szCs w:val="24"/>
        </w:rPr>
        <w:t>Kemampuan Berpikir Kritis Matematis Siswa</w:t>
      </w:r>
    </w:p>
    <w:tbl>
      <w:tblPr>
        <w:tblW w:w="8220" w:type="dxa"/>
        <w:jc w:val="center"/>
        <w:tblLook w:val="04A0" w:firstRow="1" w:lastRow="0" w:firstColumn="1" w:lastColumn="0" w:noHBand="0" w:noVBand="1"/>
      </w:tblPr>
      <w:tblGrid>
        <w:gridCol w:w="934"/>
        <w:gridCol w:w="1213"/>
        <w:gridCol w:w="963"/>
        <w:gridCol w:w="676"/>
        <w:gridCol w:w="754"/>
        <w:gridCol w:w="756"/>
        <w:gridCol w:w="672"/>
        <w:gridCol w:w="776"/>
        <w:gridCol w:w="754"/>
        <w:gridCol w:w="756"/>
      </w:tblGrid>
      <w:tr w:rsidR="000370EB" w:rsidRPr="001223AF" w14:paraId="3DF99394" w14:textId="77777777" w:rsidTr="009B1A42">
        <w:trPr>
          <w:trHeight w:val="311"/>
          <w:jc w:val="center"/>
        </w:trPr>
        <w:tc>
          <w:tcPr>
            <w:tcW w:w="934" w:type="dxa"/>
            <w:vMerge w:val="restart"/>
            <w:tcBorders>
              <w:top w:val="single" w:sz="4" w:space="0" w:color="auto"/>
              <w:left w:val="single" w:sz="4" w:space="0" w:color="auto"/>
              <w:bottom w:val="single" w:sz="4" w:space="0" w:color="auto"/>
              <w:right w:val="single" w:sz="4" w:space="0" w:color="auto"/>
            </w:tcBorders>
            <w:shd w:val="clear" w:color="auto" w:fill="A8D08D"/>
            <w:noWrap/>
            <w:vAlign w:val="center"/>
            <w:hideMark/>
          </w:tcPr>
          <w:p w14:paraId="58DEE125" w14:textId="77777777" w:rsidR="000370EB" w:rsidRPr="009B1A42" w:rsidRDefault="000370EB" w:rsidP="00312D4D">
            <w:pPr>
              <w:jc w:val="center"/>
              <w:rPr>
                <w:color w:val="0D0D0D"/>
              </w:rPr>
            </w:pPr>
            <w:r w:rsidRPr="009B1A42">
              <w:rPr>
                <w:color w:val="0D0D0D"/>
              </w:rPr>
              <w:t>NILAI</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8D08D"/>
            <w:noWrap/>
            <w:vAlign w:val="center"/>
            <w:hideMark/>
          </w:tcPr>
          <w:p w14:paraId="797026EC" w14:textId="77777777" w:rsidR="000370EB" w:rsidRPr="009B1A42" w:rsidRDefault="000370EB" w:rsidP="00312D4D">
            <w:pPr>
              <w:jc w:val="center"/>
              <w:rPr>
                <w:color w:val="0D0D0D"/>
              </w:rPr>
            </w:pPr>
            <w:r w:rsidRPr="009B1A42">
              <w:rPr>
                <w:color w:val="0D0D0D"/>
              </w:rPr>
              <w:t>KAM</w:t>
            </w:r>
          </w:p>
        </w:tc>
        <w:tc>
          <w:tcPr>
            <w:tcW w:w="3132" w:type="dxa"/>
            <w:gridSpan w:val="4"/>
            <w:tcBorders>
              <w:top w:val="single" w:sz="4" w:space="0" w:color="auto"/>
              <w:left w:val="nil"/>
              <w:bottom w:val="single" w:sz="4" w:space="0" w:color="auto"/>
              <w:right w:val="single" w:sz="4" w:space="0" w:color="auto"/>
            </w:tcBorders>
            <w:shd w:val="clear" w:color="auto" w:fill="A8D08D"/>
            <w:noWrap/>
            <w:vAlign w:val="center"/>
            <w:hideMark/>
          </w:tcPr>
          <w:p w14:paraId="5E922DCF" w14:textId="77777777" w:rsidR="000370EB" w:rsidRPr="009B1A42" w:rsidRDefault="000370EB" w:rsidP="00312D4D">
            <w:pPr>
              <w:jc w:val="center"/>
              <w:rPr>
                <w:b/>
                <w:color w:val="0D0D0D"/>
              </w:rPr>
            </w:pPr>
            <w:r w:rsidRPr="009B1A42">
              <w:rPr>
                <w:b/>
                <w:color w:val="0D0D0D"/>
              </w:rPr>
              <w:t>Eksperimen</w:t>
            </w:r>
          </w:p>
        </w:tc>
        <w:tc>
          <w:tcPr>
            <w:tcW w:w="2941" w:type="dxa"/>
            <w:gridSpan w:val="4"/>
            <w:tcBorders>
              <w:top w:val="single" w:sz="4" w:space="0" w:color="auto"/>
              <w:left w:val="nil"/>
              <w:bottom w:val="single" w:sz="4" w:space="0" w:color="auto"/>
              <w:right w:val="single" w:sz="4" w:space="0" w:color="auto"/>
            </w:tcBorders>
            <w:shd w:val="clear" w:color="auto" w:fill="A8D08D"/>
            <w:noWrap/>
            <w:vAlign w:val="center"/>
            <w:hideMark/>
          </w:tcPr>
          <w:p w14:paraId="28F444A1" w14:textId="77777777" w:rsidR="000370EB" w:rsidRPr="009B1A42" w:rsidRDefault="000370EB" w:rsidP="00312D4D">
            <w:pPr>
              <w:jc w:val="center"/>
              <w:rPr>
                <w:b/>
                <w:color w:val="0D0D0D"/>
              </w:rPr>
            </w:pPr>
            <w:r w:rsidRPr="009B1A42">
              <w:rPr>
                <w:b/>
                <w:color w:val="0D0D0D"/>
              </w:rPr>
              <w:t>Kontrol</w:t>
            </w:r>
          </w:p>
        </w:tc>
      </w:tr>
      <w:tr w:rsidR="002B1937" w:rsidRPr="001223AF" w14:paraId="009B1553" w14:textId="77777777" w:rsidTr="009B1A42">
        <w:trPr>
          <w:trHeight w:val="311"/>
          <w:jc w:val="center"/>
        </w:trPr>
        <w:tc>
          <w:tcPr>
            <w:tcW w:w="934" w:type="dxa"/>
            <w:vMerge/>
            <w:tcBorders>
              <w:top w:val="single" w:sz="4" w:space="0" w:color="auto"/>
              <w:left w:val="single" w:sz="4" w:space="0" w:color="auto"/>
              <w:bottom w:val="single" w:sz="4" w:space="0" w:color="auto"/>
              <w:right w:val="single" w:sz="4" w:space="0" w:color="auto"/>
            </w:tcBorders>
            <w:shd w:val="clear" w:color="auto" w:fill="A8D08D"/>
            <w:vAlign w:val="center"/>
            <w:hideMark/>
          </w:tcPr>
          <w:p w14:paraId="2A9F6C5C" w14:textId="77777777" w:rsidR="000370EB" w:rsidRPr="009B1A42" w:rsidRDefault="000370EB" w:rsidP="00312D4D">
            <w:pPr>
              <w:jc w:val="center"/>
              <w:rPr>
                <w:color w:val="0D0D0D"/>
              </w:rPr>
            </w:pPr>
          </w:p>
        </w:tc>
        <w:tc>
          <w:tcPr>
            <w:tcW w:w="1213" w:type="dxa"/>
            <w:vMerge/>
            <w:tcBorders>
              <w:top w:val="single" w:sz="4" w:space="0" w:color="auto"/>
              <w:left w:val="single" w:sz="4" w:space="0" w:color="auto"/>
              <w:bottom w:val="single" w:sz="4" w:space="0" w:color="auto"/>
              <w:right w:val="single" w:sz="4" w:space="0" w:color="auto"/>
            </w:tcBorders>
            <w:shd w:val="clear" w:color="auto" w:fill="A8D08D"/>
            <w:vAlign w:val="center"/>
            <w:hideMark/>
          </w:tcPr>
          <w:p w14:paraId="410CC5DC" w14:textId="77777777" w:rsidR="000370EB" w:rsidRPr="009B1A42" w:rsidRDefault="000370EB" w:rsidP="00312D4D">
            <w:pPr>
              <w:jc w:val="center"/>
              <w:rPr>
                <w:color w:val="0D0D0D"/>
              </w:rPr>
            </w:pPr>
          </w:p>
        </w:tc>
        <w:tc>
          <w:tcPr>
            <w:tcW w:w="963" w:type="dxa"/>
            <w:tcBorders>
              <w:top w:val="nil"/>
              <w:left w:val="nil"/>
              <w:bottom w:val="single" w:sz="4" w:space="0" w:color="auto"/>
              <w:right w:val="single" w:sz="4" w:space="0" w:color="auto"/>
            </w:tcBorders>
            <w:shd w:val="clear" w:color="auto" w:fill="A8D08D"/>
            <w:noWrap/>
            <w:vAlign w:val="center"/>
            <w:hideMark/>
          </w:tcPr>
          <w:p w14:paraId="220F6ADB" w14:textId="77777777" w:rsidR="000370EB" w:rsidRPr="009B1A42" w:rsidRDefault="000370EB" w:rsidP="00312D4D">
            <w:pPr>
              <w:jc w:val="center"/>
              <w:rPr>
                <w:color w:val="0D0D0D"/>
              </w:rPr>
            </w:pPr>
            <w:r w:rsidRPr="009B1A42">
              <w:rPr>
                <w:b/>
                <w:color w:val="0D0D0D"/>
              </w:rPr>
              <w:t>N</w:t>
            </w:r>
          </w:p>
        </w:tc>
        <w:tc>
          <w:tcPr>
            <w:tcW w:w="676" w:type="dxa"/>
            <w:tcBorders>
              <w:top w:val="nil"/>
              <w:left w:val="nil"/>
              <w:bottom w:val="single" w:sz="4" w:space="0" w:color="auto"/>
              <w:right w:val="single" w:sz="4" w:space="0" w:color="auto"/>
            </w:tcBorders>
            <w:shd w:val="clear" w:color="auto" w:fill="A8D08D"/>
            <w:noWrap/>
            <w:vAlign w:val="center"/>
            <w:hideMark/>
          </w:tcPr>
          <w:p w14:paraId="4483168B" w14:textId="77777777" w:rsidR="000370EB" w:rsidRPr="009B1A42" w:rsidRDefault="000370EB" w:rsidP="00312D4D">
            <w:pPr>
              <w:jc w:val="center"/>
              <w:rPr>
                <w:color w:val="0D0D0D"/>
              </w:rPr>
            </w:pPr>
            <w:r w:rsidRPr="009B1A42">
              <w:rPr>
                <w:b/>
                <w:color w:val="0D0D0D"/>
              </w:rPr>
              <w:t>X</w:t>
            </w:r>
            <w:r w:rsidRPr="009B1A42">
              <w:rPr>
                <w:b/>
                <w:color w:val="0D0D0D"/>
                <w:vertAlign w:val="subscript"/>
              </w:rPr>
              <w:t>min</w:t>
            </w:r>
          </w:p>
        </w:tc>
        <w:tc>
          <w:tcPr>
            <w:tcW w:w="737" w:type="dxa"/>
            <w:tcBorders>
              <w:top w:val="nil"/>
              <w:left w:val="nil"/>
              <w:bottom w:val="single" w:sz="4" w:space="0" w:color="auto"/>
              <w:right w:val="single" w:sz="4" w:space="0" w:color="auto"/>
            </w:tcBorders>
            <w:shd w:val="clear" w:color="auto" w:fill="A8D08D"/>
            <w:noWrap/>
            <w:vAlign w:val="center"/>
            <w:hideMark/>
          </w:tcPr>
          <w:p w14:paraId="7404BB2B" w14:textId="77777777" w:rsidR="000370EB" w:rsidRPr="009B1A42" w:rsidRDefault="000370EB" w:rsidP="00312D4D">
            <w:pPr>
              <w:jc w:val="center"/>
              <w:rPr>
                <w:color w:val="0D0D0D"/>
              </w:rPr>
            </w:pPr>
            <w:r w:rsidRPr="009B1A42">
              <w:rPr>
                <w:b/>
                <w:color w:val="0D0D0D"/>
              </w:rPr>
              <w:t>X</w:t>
            </w:r>
            <w:r w:rsidRPr="009B1A42">
              <w:rPr>
                <w:b/>
                <w:color w:val="0D0D0D"/>
                <w:vertAlign w:val="subscript"/>
              </w:rPr>
              <w:t>maks</w:t>
            </w:r>
          </w:p>
        </w:tc>
        <w:tc>
          <w:tcPr>
            <w:tcW w:w="756" w:type="dxa"/>
            <w:tcBorders>
              <w:top w:val="single" w:sz="4" w:space="0" w:color="auto"/>
              <w:left w:val="nil"/>
              <w:bottom w:val="single" w:sz="4" w:space="0" w:color="auto"/>
              <w:right w:val="single" w:sz="4" w:space="0" w:color="auto"/>
            </w:tcBorders>
            <w:shd w:val="clear" w:color="auto" w:fill="A8D08D"/>
            <w:noWrap/>
            <w:vAlign w:val="center"/>
            <w:hideMark/>
          </w:tcPr>
          <w:p w14:paraId="748D574E" w14:textId="56BAB36C" w:rsidR="000370EB" w:rsidRPr="002B1937" w:rsidRDefault="00642E2E" w:rsidP="00312D4D">
            <w:pPr>
              <w:jc w:val="center"/>
              <w:rPr>
                <w:rFonts w:ascii="Calibri" w:hAnsi="Calibri"/>
                <w:color w:val="0D0D0D"/>
              </w:rPr>
            </w:pPr>
            <m:oMathPara>
              <m:oMath>
                <m:acc>
                  <m:accPr>
                    <m:chr m:val="̅"/>
                    <m:ctrlPr>
                      <w:rPr>
                        <w:rFonts w:ascii="Cambria Math" w:hAnsi="Cambria Math"/>
                        <w:b/>
                        <w:i/>
                        <w:color w:val="0D0D0D"/>
                      </w:rPr>
                    </m:ctrlPr>
                  </m:accPr>
                  <m:e>
                    <m:r>
                      <m:rPr>
                        <m:sty m:val="bi"/>
                      </m:rPr>
                      <w:rPr>
                        <w:rFonts w:ascii="Cambria Math" w:hAnsi="Cambria Math"/>
                        <w:color w:val="0D0D0D"/>
                      </w:rPr>
                      <m:t>x</m:t>
                    </m:r>
                  </m:e>
                </m:acc>
              </m:oMath>
            </m:oMathPara>
          </w:p>
        </w:tc>
        <w:tc>
          <w:tcPr>
            <w:tcW w:w="672" w:type="dxa"/>
            <w:tcBorders>
              <w:top w:val="single" w:sz="4" w:space="0" w:color="auto"/>
              <w:left w:val="single" w:sz="4" w:space="0" w:color="auto"/>
              <w:bottom w:val="single" w:sz="4" w:space="0" w:color="auto"/>
              <w:right w:val="single" w:sz="4" w:space="0" w:color="auto"/>
            </w:tcBorders>
            <w:shd w:val="clear" w:color="auto" w:fill="A8D08D"/>
            <w:noWrap/>
            <w:vAlign w:val="center"/>
            <w:hideMark/>
          </w:tcPr>
          <w:p w14:paraId="6D5B40BF" w14:textId="77777777" w:rsidR="000370EB" w:rsidRPr="009B1A42" w:rsidRDefault="000370EB" w:rsidP="00312D4D">
            <w:pPr>
              <w:jc w:val="center"/>
              <w:rPr>
                <w:color w:val="0D0D0D"/>
              </w:rPr>
            </w:pPr>
            <w:r w:rsidRPr="009B1A42">
              <w:rPr>
                <w:b/>
                <w:color w:val="0D0D0D"/>
              </w:rPr>
              <w:t>N</w:t>
            </w:r>
          </w:p>
        </w:tc>
        <w:tc>
          <w:tcPr>
            <w:tcW w:w="776" w:type="dxa"/>
            <w:tcBorders>
              <w:top w:val="nil"/>
              <w:left w:val="nil"/>
              <w:bottom w:val="single" w:sz="4" w:space="0" w:color="auto"/>
              <w:right w:val="single" w:sz="4" w:space="0" w:color="auto"/>
            </w:tcBorders>
            <w:shd w:val="clear" w:color="auto" w:fill="A8D08D"/>
            <w:noWrap/>
            <w:vAlign w:val="center"/>
            <w:hideMark/>
          </w:tcPr>
          <w:p w14:paraId="60CFD180" w14:textId="77777777" w:rsidR="000370EB" w:rsidRPr="009B1A42" w:rsidRDefault="000370EB" w:rsidP="00312D4D">
            <w:pPr>
              <w:jc w:val="center"/>
              <w:rPr>
                <w:color w:val="0D0D0D"/>
              </w:rPr>
            </w:pPr>
            <w:r w:rsidRPr="009B1A42">
              <w:rPr>
                <w:b/>
                <w:color w:val="0D0D0D"/>
              </w:rPr>
              <w:t>X</w:t>
            </w:r>
            <w:r w:rsidRPr="009B1A42">
              <w:rPr>
                <w:b/>
                <w:color w:val="0D0D0D"/>
                <w:vertAlign w:val="subscript"/>
              </w:rPr>
              <w:t>min</w:t>
            </w:r>
          </w:p>
        </w:tc>
        <w:tc>
          <w:tcPr>
            <w:tcW w:w="737" w:type="dxa"/>
            <w:tcBorders>
              <w:top w:val="nil"/>
              <w:left w:val="nil"/>
              <w:bottom w:val="single" w:sz="4" w:space="0" w:color="auto"/>
              <w:right w:val="single" w:sz="4" w:space="0" w:color="auto"/>
            </w:tcBorders>
            <w:shd w:val="clear" w:color="auto" w:fill="A8D08D"/>
            <w:noWrap/>
            <w:vAlign w:val="center"/>
            <w:hideMark/>
          </w:tcPr>
          <w:p w14:paraId="1FA50DEB" w14:textId="77777777" w:rsidR="000370EB" w:rsidRPr="009B1A42" w:rsidRDefault="000370EB" w:rsidP="00312D4D">
            <w:pPr>
              <w:jc w:val="center"/>
              <w:rPr>
                <w:color w:val="0D0D0D"/>
              </w:rPr>
            </w:pPr>
            <w:r w:rsidRPr="009B1A42">
              <w:rPr>
                <w:b/>
                <w:color w:val="0D0D0D"/>
              </w:rPr>
              <w:t>X</w:t>
            </w:r>
            <w:r w:rsidRPr="009B1A42">
              <w:rPr>
                <w:b/>
                <w:color w:val="0D0D0D"/>
                <w:vertAlign w:val="subscript"/>
              </w:rPr>
              <w:t>maks</w:t>
            </w:r>
          </w:p>
        </w:tc>
        <w:tc>
          <w:tcPr>
            <w:tcW w:w="756" w:type="dxa"/>
            <w:tcBorders>
              <w:top w:val="nil"/>
              <w:left w:val="nil"/>
              <w:bottom w:val="single" w:sz="4" w:space="0" w:color="auto"/>
              <w:right w:val="single" w:sz="4" w:space="0" w:color="auto"/>
            </w:tcBorders>
            <w:shd w:val="clear" w:color="auto" w:fill="A8D08D"/>
            <w:noWrap/>
            <w:vAlign w:val="center"/>
            <w:hideMark/>
          </w:tcPr>
          <w:p w14:paraId="1A13B1DC" w14:textId="4EB384AC" w:rsidR="000370EB" w:rsidRPr="002B1937" w:rsidRDefault="00642E2E" w:rsidP="00312D4D">
            <w:pPr>
              <w:jc w:val="center"/>
              <w:rPr>
                <w:color w:val="0D0D0D"/>
              </w:rPr>
            </w:pPr>
            <m:oMathPara>
              <m:oMath>
                <m:acc>
                  <m:accPr>
                    <m:chr m:val="̅"/>
                    <m:ctrlPr>
                      <w:rPr>
                        <w:rFonts w:ascii="Cambria Math" w:hAnsi="Cambria Math"/>
                        <w:b/>
                        <w:i/>
                        <w:color w:val="0D0D0D"/>
                      </w:rPr>
                    </m:ctrlPr>
                  </m:accPr>
                  <m:e>
                    <m:r>
                      <m:rPr>
                        <m:sty m:val="bi"/>
                      </m:rPr>
                      <w:rPr>
                        <w:rFonts w:ascii="Cambria Math" w:hAnsi="Cambria Math"/>
                        <w:color w:val="0D0D0D"/>
                      </w:rPr>
                      <m:t>x</m:t>
                    </m:r>
                  </m:e>
                </m:acc>
              </m:oMath>
            </m:oMathPara>
          </w:p>
        </w:tc>
      </w:tr>
      <w:tr w:rsidR="000370EB" w:rsidRPr="001223AF" w14:paraId="57505FA0" w14:textId="77777777" w:rsidTr="009F44F6">
        <w:trPr>
          <w:trHeight w:val="311"/>
          <w:jc w:val="center"/>
        </w:trPr>
        <w:tc>
          <w:tcPr>
            <w:tcW w:w="9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8DC0CE" w14:textId="77777777" w:rsidR="000370EB" w:rsidRPr="009B1A42" w:rsidRDefault="000370EB" w:rsidP="00312D4D">
            <w:pPr>
              <w:jc w:val="center"/>
              <w:rPr>
                <w:color w:val="0D0D0D"/>
              </w:rPr>
            </w:pPr>
            <w:r w:rsidRPr="009B1A42">
              <w:rPr>
                <w:color w:val="0D0D0D"/>
              </w:rPr>
              <w:t>Pretes</w:t>
            </w:r>
          </w:p>
        </w:tc>
        <w:tc>
          <w:tcPr>
            <w:tcW w:w="1213" w:type="dxa"/>
            <w:tcBorders>
              <w:top w:val="nil"/>
              <w:left w:val="nil"/>
              <w:bottom w:val="single" w:sz="4" w:space="0" w:color="auto"/>
              <w:right w:val="single" w:sz="4" w:space="0" w:color="auto"/>
            </w:tcBorders>
            <w:shd w:val="clear" w:color="auto" w:fill="auto"/>
            <w:noWrap/>
            <w:vAlign w:val="center"/>
            <w:hideMark/>
          </w:tcPr>
          <w:p w14:paraId="512A8CC2" w14:textId="77777777" w:rsidR="000370EB" w:rsidRPr="009B1A42" w:rsidRDefault="000370EB" w:rsidP="00312D4D">
            <w:pPr>
              <w:rPr>
                <w:color w:val="0D0D0D"/>
              </w:rPr>
            </w:pPr>
            <w:r w:rsidRPr="009B1A42">
              <w:rPr>
                <w:color w:val="0D0D0D"/>
              </w:rPr>
              <w:t>Tinggi</w:t>
            </w:r>
          </w:p>
        </w:tc>
        <w:tc>
          <w:tcPr>
            <w:tcW w:w="963" w:type="dxa"/>
            <w:tcBorders>
              <w:top w:val="nil"/>
              <w:left w:val="nil"/>
              <w:bottom w:val="single" w:sz="4" w:space="0" w:color="auto"/>
              <w:right w:val="single" w:sz="4" w:space="0" w:color="auto"/>
            </w:tcBorders>
            <w:shd w:val="clear" w:color="auto" w:fill="auto"/>
            <w:noWrap/>
          </w:tcPr>
          <w:p w14:paraId="6866BF52"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676" w:type="dxa"/>
            <w:tcBorders>
              <w:top w:val="nil"/>
              <w:left w:val="nil"/>
              <w:bottom w:val="single" w:sz="4" w:space="0" w:color="auto"/>
              <w:right w:val="single" w:sz="4" w:space="0" w:color="auto"/>
            </w:tcBorders>
            <w:shd w:val="clear" w:color="auto" w:fill="auto"/>
            <w:noWrap/>
            <w:vAlign w:val="bottom"/>
          </w:tcPr>
          <w:p w14:paraId="48C6AC9E" w14:textId="77777777" w:rsidR="000370EB" w:rsidRPr="009B1A42" w:rsidRDefault="000370EB" w:rsidP="00312D4D">
            <w:pPr>
              <w:jc w:val="right"/>
              <w:rPr>
                <w:color w:val="0D0D0D"/>
              </w:rPr>
            </w:pPr>
            <w:r w:rsidRPr="009B1A42">
              <w:rPr>
                <w:color w:val="0D0D0D"/>
              </w:rPr>
              <w:t>69</w:t>
            </w:r>
          </w:p>
        </w:tc>
        <w:tc>
          <w:tcPr>
            <w:tcW w:w="737" w:type="dxa"/>
            <w:tcBorders>
              <w:top w:val="nil"/>
              <w:left w:val="nil"/>
              <w:bottom w:val="single" w:sz="4" w:space="0" w:color="auto"/>
              <w:right w:val="single" w:sz="4" w:space="0" w:color="auto"/>
            </w:tcBorders>
            <w:shd w:val="clear" w:color="auto" w:fill="auto"/>
            <w:noWrap/>
            <w:vAlign w:val="bottom"/>
          </w:tcPr>
          <w:p w14:paraId="08D8FE98" w14:textId="77777777" w:rsidR="000370EB" w:rsidRPr="009B1A42" w:rsidRDefault="000370EB" w:rsidP="00312D4D">
            <w:pPr>
              <w:jc w:val="right"/>
              <w:rPr>
                <w:color w:val="0D0D0D"/>
              </w:rPr>
            </w:pPr>
            <w:r w:rsidRPr="009B1A42">
              <w:rPr>
                <w:color w:val="0D0D0D"/>
              </w:rPr>
              <w:t>70</w:t>
            </w:r>
          </w:p>
        </w:tc>
        <w:tc>
          <w:tcPr>
            <w:tcW w:w="756" w:type="dxa"/>
            <w:tcBorders>
              <w:top w:val="single" w:sz="4" w:space="0" w:color="auto"/>
              <w:left w:val="nil"/>
              <w:bottom w:val="single" w:sz="4" w:space="0" w:color="auto"/>
              <w:right w:val="single" w:sz="4" w:space="0" w:color="auto"/>
            </w:tcBorders>
            <w:shd w:val="clear" w:color="auto" w:fill="auto"/>
            <w:noWrap/>
            <w:hideMark/>
          </w:tcPr>
          <w:p w14:paraId="07ABD4DB"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69,57</w:t>
            </w:r>
          </w:p>
        </w:tc>
        <w:tc>
          <w:tcPr>
            <w:tcW w:w="672" w:type="dxa"/>
            <w:tcBorders>
              <w:top w:val="nil"/>
              <w:left w:val="nil"/>
              <w:bottom w:val="single" w:sz="4" w:space="0" w:color="auto"/>
              <w:right w:val="single" w:sz="4" w:space="0" w:color="auto"/>
            </w:tcBorders>
            <w:shd w:val="clear" w:color="auto" w:fill="auto"/>
            <w:noWrap/>
          </w:tcPr>
          <w:p w14:paraId="66117B8C"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9</w:t>
            </w:r>
          </w:p>
        </w:tc>
        <w:tc>
          <w:tcPr>
            <w:tcW w:w="776" w:type="dxa"/>
            <w:tcBorders>
              <w:top w:val="nil"/>
              <w:left w:val="nil"/>
              <w:bottom w:val="single" w:sz="4" w:space="0" w:color="auto"/>
              <w:right w:val="single" w:sz="4" w:space="0" w:color="auto"/>
            </w:tcBorders>
            <w:shd w:val="clear" w:color="auto" w:fill="auto"/>
            <w:noWrap/>
            <w:vAlign w:val="bottom"/>
          </w:tcPr>
          <w:p w14:paraId="47BD8738" w14:textId="77777777" w:rsidR="000370EB" w:rsidRPr="009B1A42" w:rsidRDefault="000370EB" w:rsidP="00312D4D">
            <w:pPr>
              <w:jc w:val="right"/>
              <w:rPr>
                <w:color w:val="0D0D0D"/>
              </w:rPr>
            </w:pPr>
            <w:r w:rsidRPr="009B1A42">
              <w:rPr>
                <w:color w:val="0D0D0D"/>
              </w:rPr>
              <w:t>48</w:t>
            </w:r>
          </w:p>
        </w:tc>
        <w:tc>
          <w:tcPr>
            <w:tcW w:w="737" w:type="dxa"/>
            <w:tcBorders>
              <w:top w:val="nil"/>
              <w:left w:val="nil"/>
              <w:bottom w:val="single" w:sz="4" w:space="0" w:color="auto"/>
              <w:right w:val="single" w:sz="4" w:space="0" w:color="auto"/>
            </w:tcBorders>
            <w:shd w:val="clear" w:color="auto" w:fill="auto"/>
            <w:noWrap/>
            <w:vAlign w:val="bottom"/>
          </w:tcPr>
          <w:p w14:paraId="4CF9559F" w14:textId="77777777" w:rsidR="000370EB" w:rsidRPr="009B1A42" w:rsidRDefault="000370EB" w:rsidP="00312D4D">
            <w:pPr>
              <w:jc w:val="right"/>
              <w:rPr>
                <w:color w:val="0D0D0D"/>
              </w:rPr>
            </w:pPr>
            <w:r w:rsidRPr="009B1A42">
              <w:rPr>
                <w:color w:val="0D0D0D"/>
              </w:rPr>
              <w:t>74</w:t>
            </w:r>
          </w:p>
        </w:tc>
        <w:tc>
          <w:tcPr>
            <w:tcW w:w="756" w:type="dxa"/>
            <w:tcBorders>
              <w:top w:val="nil"/>
              <w:left w:val="nil"/>
              <w:bottom w:val="single" w:sz="4" w:space="0" w:color="auto"/>
              <w:right w:val="single" w:sz="4" w:space="0" w:color="auto"/>
            </w:tcBorders>
            <w:shd w:val="clear" w:color="auto" w:fill="auto"/>
            <w:noWrap/>
            <w:hideMark/>
          </w:tcPr>
          <w:p w14:paraId="14568C48"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62,84</w:t>
            </w:r>
          </w:p>
        </w:tc>
      </w:tr>
      <w:tr w:rsidR="000370EB" w:rsidRPr="001223AF" w14:paraId="73061725" w14:textId="77777777" w:rsidTr="009F44F6">
        <w:trPr>
          <w:trHeight w:val="311"/>
          <w:jc w:val="center"/>
        </w:trPr>
        <w:tc>
          <w:tcPr>
            <w:tcW w:w="934" w:type="dxa"/>
            <w:vMerge/>
            <w:tcBorders>
              <w:top w:val="nil"/>
              <w:left w:val="single" w:sz="4" w:space="0" w:color="auto"/>
              <w:bottom w:val="single" w:sz="4" w:space="0" w:color="auto"/>
              <w:right w:val="single" w:sz="4" w:space="0" w:color="auto"/>
            </w:tcBorders>
            <w:vAlign w:val="center"/>
            <w:hideMark/>
          </w:tcPr>
          <w:p w14:paraId="4171632D" w14:textId="77777777" w:rsidR="000370EB" w:rsidRPr="009B1A42" w:rsidRDefault="000370EB" w:rsidP="00312D4D">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35F69E53" w14:textId="77777777" w:rsidR="000370EB" w:rsidRPr="009B1A42" w:rsidRDefault="000370EB" w:rsidP="00312D4D">
            <w:pPr>
              <w:rPr>
                <w:color w:val="0D0D0D"/>
              </w:rPr>
            </w:pPr>
            <w:r w:rsidRPr="009B1A42">
              <w:rPr>
                <w:color w:val="0D0D0D"/>
              </w:rPr>
              <w:t>Sedang</w:t>
            </w:r>
          </w:p>
        </w:tc>
        <w:tc>
          <w:tcPr>
            <w:tcW w:w="963" w:type="dxa"/>
            <w:tcBorders>
              <w:top w:val="nil"/>
              <w:left w:val="nil"/>
              <w:bottom w:val="single" w:sz="4" w:space="0" w:color="auto"/>
              <w:right w:val="single" w:sz="4" w:space="0" w:color="auto"/>
            </w:tcBorders>
            <w:shd w:val="clear" w:color="auto" w:fill="auto"/>
            <w:noWrap/>
          </w:tcPr>
          <w:p w14:paraId="51249BFC"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19</w:t>
            </w:r>
          </w:p>
        </w:tc>
        <w:tc>
          <w:tcPr>
            <w:tcW w:w="676" w:type="dxa"/>
            <w:tcBorders>
              <w:top w:val="nil"/>
              <w:left w:val="nil"/>
              <w:bottom w:val="single" w:sz="4" w:space="0" w:color="auto"/>
              <w:right w:val="single" w:sz="4" w:space="0" w:color="auto"/>
            </w:tcBorders>
            <w:shd w:val="clear" w:color="auto" w:fill="auto"/>
            <w:noWrap/>
            <w:vAlign w:val="bottom"/>
          </w:tcPr>
          <w:p w14:paraId="0480F77B" w14:textId="77777777" w:rsidR="000370EB" w:rsidRPr="009B1A42" w:rsidRDefault="000370EB" w:rsidP="00312D4D">
            <w:pPr>
              <w:jc w:val="right"/>
              <w:rPr>
                <w:color w:val="0D0D0D"/>
              </w:rPr>
            </w:pPr>
            <w:r w:rsidRPr="009B1A42">
              <w:rPr>
                <w:color w:val="0D0D0D"/>
              </w:rPr>
              <w:t>39</w:t>
            </w:r>
          </w:p>
        </w:tc>
        <w:tc>
          <w:tcPr>
            <w:tcW w:w="737" w:type="dxa"/>
            <w:tcBorders>
              <w:top w:val="nil"/>
              <w:left w:val="nil"/>
              <w:bottom w:val="single" w:sz="4" w:space="0" w:color="auto"/>
              <w:right w:val="single" w:sz="4" w:space="0" w:color="auto"/>
            </w:tcBorders>
            <w:shd w:val="clear" w:color="auto" w:fill="auto"/>
            <w:noWrap/>
            <w:vAlign w:val="bottom"/>
          </w:tcPr>
          <w:p w14:paraId="62A2D07F" w14:textId="77777777" w:rsidR="000370EB" w:rsidRPr="009B1A42" w:rsidRDefault="000370EB" w:rsidP="00312D4D">
            <w:pPr>
              <w:jc w:val="right"/>
              <w:rPr>
                <w:color w:val="0D0D0D"/>
              </w:rPr>
            </w:pPr>
            <w:r w:rsidRPr="009B1A42">
              <w:rPr>
                <w:color w:val="0D0D0D"/>
              </w:rPr>
              <w:t>57</w:t>
            </w:r>
          </w:p>
        </w:tc>
        <w:tc>
          <w:tcPr>
            <w:tcW w:w="756" w:type="dxa"/>
            <w:tcBorders>
              <w:top w:val="nil"/>
              <w:left w:val="nil"/>
              <w:bottom w:val="single" w:sz="4" w:space="0" w:color="auto"/>
              <w:right w:val="single" w:sz="4" w:space="0" w:color="auto"/>
            </w:tcBorders>
            <w:shd w:val="clear" w:color="auto" w:fill="auto"/>
            <w:noWrap/>
            <w:hideMark/>
          </w:tcPr>
          <w:p w14:paraId="1B25756D"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45,08</w:t>
            </w:r>
          </w:p>
        </w:tc>
        <w:tc>
          <w:tcPr>
            <w:tcW w:w="672" w:type="dxa"/>
            <w:tcBorders>
              <w:top w:val="nil"/>
              <w:left w:val="nil"/>
              <w:bottom w:val="single" w:sz="4" w:space="0" w:color="auto"/>
              <w:right w:val="single" w:sz="4" w:space="0" w:color="auto"/>
            </w:tcBorders>
            <w:shd w:val="clear" w:color="auto" w:fill="auto"/>
            <w:noWrap/>
          </w:tcPr>
          <w:p w14:paraId="07168F8C"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12</w:t>
            </w:r>
          </w:p>
        </w:tc>
        <w:tc>
          <w:tcPr>
            <w:tcW w:w="776" w:type="dxa"/>
            <w:tcBorders>
              <w:top w:val="nil"/>
              <w:left w:val="nil"/>
              <w:bottom w:val="single" w:sz="4" w:space="0" w:color="auto"/>
              <w:right w:val="single" w:sz="4" w:space="0" w:color="auto"/>
            </w:tcBorders>
            <w:shd w:val="clear" w:color="auto" w:fill="auto"/>
            <w:noWrap/>
            <w:vAlign w:val="bottom"/>
          </w:tcPr>
          <w:p w14:paraId="078DA323" w14:textId="77777777" w:rsidR="000370EB" w:rsidRPr="009B1A42" w:rsidRDefault="000370EB" w:rsidP="00312D4D">
            <w:pPr>
              <w:jc w:val="right"/>
              <w:rPr>
                <w:color w:val="0D0D0D"/>
              </w:rPr>
            </w:pPr>
            <w:r w:rsidRPr="009B1A42">
              <w:rPr>
                <w:color w:val="0D0D0D"/>
              </w:rPr>
              <w:t>39</w:t>
            </w:r>
          </w:p>
        </w:tc>
        <w:tc>
          <w:tcPr>
            <w:tcW w:w="737" w:type="dxa"/>
            <w:tcBorders>
              <w:top w:val="nil"/>
              <w:left w:val="nil"/>
              <w:bottom w:val="single" w:sz="4" w:space="0" w:color="auto"/>
              <w:right w:val="single" w:sz="4" w:space="0" w:color="auto"/>
            </w:tcBorders>
            <w:shd w:val="clear" w:color="auto" w:fill="auto"/>
            <w:noWrap/>
            <w:vAlign w:val="bottom"/>
          </w:tcPr>
          <w:p w14:paraId="5FB82ECF" w14:textId="77777777" w:rsidR="000370EB" w:rsidRPr="009B1A42" w:rsidRDefault="000370EB" w:rsidP="00312D4D">
            <w:pPr>
              <w:jc w:val="right"/>
              <w:rPr>
                <w:color w:val="0D0D0D"/>
              </w:rPr>
            </w:pPr>
            <w:r w:rsidRPr="009B1A42">
              <w:rPr>
                <w:color w:val="0D0D0D"/>
              </w:rPr>
              <w:t>57</w:t>
            </w:r>
          </w:p>
        </w:tc>
        <w:tc>
          <w:tcPr>
            <w:tcW w:w="756" w:type="dxa"/>
            <w:tcBorders>
              <w:top w:val="nil"/>
              <w:left w:val="nil"/>
              <w:bottom w:val="single" w:sz="4" w:space="0" w:color="auto"/>
              <w:right w:val="single" w:sz="4" w:space="0" w:color="auto"/>
            </w:tcBorders>
            <w:shd w:val="clear" w:color="auto" w:fill="auto"/>
            <w:noWrap/>
            <w:hideMark/>
          </w:tcPr>
          <w:p w14:paraId="37E8A4C6"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47,10</w:t>
            </w:r>
          </w:p>
        </w:tc>
      </w:tr>
      <w:tr w:rsidR="000370EB" w:rsidRPr="001223AF" w14:paraId="1621F1C5" w14:textId="77777777" w:rsidTr="009F44F6">
        <w:trPr>
          <w:trHeight w:val="311"/>
          <w:jc w:val="center"/>
        </w:trPr>
        <w:tc>
          <w:tcPr>
            <w:tcW w:w="934" w:type="dxa"/>
            <w:vMerge/>
            <w:tcBorders>
              <w:top w:val="nil"/>
              <w:left w:val="single" w:sz="4" w:space="0" w:color="auto"/>
              <w:bottom w:val="single" w:sz="4" w:space="0" w:color="auto"/>
              <w:right w:val="single" w:sz="4" w:space="0" w:color="auto"/>
            </w:tcBorders>
            <w:vAlign w:val="center"/>
            <w:hideMark/>
          </w:tcPr>
          <w:p w14:paraId="4BB2D0C4" w14:textId="77777777" w:rsidR="000370EB" w:rsidRPr="009B1A42" w:rsidRDefault="000370EB" w:rsidP="00312D4D">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25FFBF74" w14:textId="77777777" w:rsidR="000370EB" w:rsidRPr="009B1A42" w:rsidRDefault="000370EB" w:rsidP="00312D4D">
            <w:pPr>
              <w:rPr>
                <w:color w:val="0D0D0D"/>
              </w:rPr>
            </w:pPr>
            <w:r w:rsidRPr="009B1A42">
              <w:rPr>
                <w:color w:val="0D0D0D"/>
              </w:rPr>
              <w:t>Rendah</w:t>
            </w:r>
          </w:p>
        </w:tc>
        <w:tc>
          <w:tcPr>
            <w:tcW w:w="963" w:type="dxa"/>
            <w:tcBorders>
              <w:top w:val="nil"/>
              <w:left w:val="nil"/>
              <w:bottom w:val="single" w:sz="4" w:space="0" w:color="auto"/>
              <w:right w:val="single" w:sz="4" w:space="0" w:color="auto"/>
            </w:tcBorders>
            <w:shd w:val="clear" w:color="auto" w:fill="auto"/>
            <w:noWrap/>
          </w:tcPr>
          <w:p w14:paraId="5F608D38"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w:t>
            </w:r>
          </w:p>
        </w:tc>
        <w:tc>
          <w:tcPr>
            <w:tcW w:w="676" w:type="dxa"/>
            <w:tcBorders>
              <w:top w:val="nil"/>
              <w:left w:val="nil"/>
              <w:bottom w:val="single" w:sz="4" w:space="0" w:color="auto"/>
              <w:right w:val="single" w:sz="4" w:space="0" w:color="auto"/>
            </w:tcBorders>
            <w:shd w:val="clear" w:color="auto" w:fill="auto"/>
            <w:noWrap/>
            <w:vAlign w:val="bottom"/>
          </w:tcPr>
          <w:p w14:paraId="16169382" w14:textId="77777777" w:rsidR="000370EB" w:rsidRPr="009B1A42" w:rsidRDefault="000370EB" w:rsidP="00312D4D">
            <w:pPr>
              <w:jc w:val="right"/>
              <w:rPr>
                <w:color w:val="0D0D0D"/>
              </w:rPr>
            </w:pPr>
            <w:r w:rsidRPr="009B1A42">
              <w:rPr>
                <w:color w:val="0D0D0D"/>
              </w:rPr>
              <w:t>35</w:t>
            </w:r>
          </w:p>
        </w:tc>
        <w:tc>
          <w:tcPr>
            <w:tcW w:w="737" w:type="dxa"/>
            <w:tcBorders>
              <w:top w:val="nil"/>
              <w:left w:val="nil"/>
              <w:bottom w:val="single" w:sz="4" w:space="0" w:color="auto"/>
              <w:right w:val="single" w:sz="4" w:space="0" w:color="auto"/>
            </w:tcBorders>
            <w:shd w:val="clear" w:color="auto" w:fill="auto"/>
            <w:noWrap/>
            <w:vAlign w:val="bottom"/>
          </w:tcPr>
          <w:p w14:paraId="7B25A6DC" w14:textId="77777777" w:rsidR="000370EB" w:rsidRPr="009B1A42" w:rsidRDefault="000370EB" w:rsidP="00312D4D">
            <w:pPr>
              <w:jc w:val="right"/>
              <w:rPr>
                <w:color w:val="0D0D0D"/>
              </w:rPr>
            </w:pPr>
            <w:r w:rsidRPr="009B1A42">
              <w:rPr>
                <w:color w:val="0D0D0D"/>
              </w:rPr>
              <w:t>43</w:t>
            </w:r>
          </w:p>
        </w:tc>
        <w:tc>
          <w:tcPr>
            <w:tcW w:w="756" w:type="dxa"/>
            <w:tcBorders>
              <w:top w:val="nil"/>
              <w:left w:val="nil"/>
              <w:bottom w:val="single" w:sz="4" w:space="0" w:color="auto"/>
              <w:right w:val="single" w:sz="4" w:space="0" w:color="auto"/>
            </w:tcBorders>
            <w:shd w:val="clear" w:color="auto" w:fill="auto"/>
            <w:noWrap/>
            <w:hideMark/>
          </w:tcPr>
          <w:p w14:paraId="6E7F2E72"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44,20</w:t>
            </w:r>
          </w:p>
        </w:tc>
        <w:tc>
          <w:tcPr>
            <w:tcW w:w="672" w:type="dxa"/>
            <w:tcBorders>
              <w:top w:val="nil"/>
              <w:left w:val="nil"/>
              <w:bottom w:val="single" w:sz="4" w:space="0" w:color="auto"/>
              <w:right w:val="single" w:sz="4" w:space="0" w:color="auto"/>
            </w:tcBorders>
            <w:shd w:val="clear" w:color="auto" w:fill="auto"/>
            <w:noWrap/>
          </w:tcPr>
          <w:p w14:paraId="2025B43E"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776" w:type="dxa"/>
            <w:tcBorders>
              <w:top w:val="nil"/>
              <w:left w:val="nil"/>
              <w:bottom w:val="single" w:sz="4" w:space="0" w:color="auto"/>
              <w:right w:val="single" w:sz="4" w:space="0" w:color="auto"/>
            </w:tcBorders>
            <w:shd w:val="clear" w:color="auto" w:fill="auto"/>
            <w:noWrap/>
            <w:vAlign w:val="bottom"/>
          </w:tcPr>
          <w:p w14:paraId="6180667E" w14:textId="77777777" w:rsidR="000370EB" w:rsidRPr="009B1A42" w:rsidRDefault="000370EB" w:rsidP="00312D4D">
            <w:pPr>
              <w:jc w:val="right"/>
              <w:rPr>
                <w:color w:val="0D0D0D"/>
              </w:rPr>
            </w:pPr>
            <w:r w:rsidRPr="009B1A42">
              <w:rPr>
                <w:color w:val="0D0D0D"/>
              </w:rPr>
              <w:t>48</w:t>
            </w:r>
          </w:p>
        </w:tc>
        <w:tc>
          <w:tcPr>
            <w:tcW w:w="737" w:type="dxa"/>
            <w:tcBorders>
              <w:top w:val="nil"/>
              <w:left w:val="nil"/>
              <w:bottom w:val="single" w:sz="4" w:space="0" w:color="auto"/>
              <w:right w:val="single" w:sz="4" w:space="0" w:color="auto"/>
            </w:tcBorders>
            <w:shd w:val="clear" w:color="auto" w:fill="auto"/>
            <w:noWrap/>
            <w:vAlign w:val="bottom"/>
          </w:tcPr>
          <w:p w14:paraId="15E8E3EA" w14:textId="77777777" w:rsidR="000370EB" w:rsidRPr="009B1A42" w:rsidRDefault="000370EB" w:rsidP="00312D4D">
            <w:pPr>
              <w:jc w:val="right"/>
              <w:rPr>
                <w:color w:val="0D0D0D"/>
              </w:rPr>
            </w:pPr>
            <w:r w:rsidRPr="009B1A42">
              <w:rPr>
                <w:color w:val="0D0D0D"/>
              </w:rPr>
              <w:t>57</w:t>
            </w:r>
          </w:p>
        </w:tc>
        <w:tc>
          <w:tcPr>
            <w:tcW w:w="756" w:type="dxa"/>
            <w:tcBorders>
              <w:top w:val="nil"/>
              <w:left w:val="nil"/>
              <w:bottom w:val="single" w:sz="4" w:space="0" w:color="auto"/>
              <w:right w:val="single" w:sz="4" w:space="0" w:color="auto"/>
            </w:tcBorders>
            <w:shd w:val="clear" w:color="auto" w:fill="auto"/>
            <w:noWrap/>
            <w:hideMark/>
          </w:tcPr>
          <w:p w14:paraId="227C5051"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52,17</w:t>
            </w:r>
          </w:p>
        </w:tc>
      </w:tr>
      <w:tr w:rsidR="000370EB" w:rsidRPr="001223AF" w14:paraId="1342E3AB" w14:textId="77777777" w:rsidTr="009F44F6">
        <w:trPr>
          <w:trHeight w:val="311"/>
          <w:jc w:val="center"/>
        </w:trPr>
        <w:tc>
          <w:tcPr>
            <w:tcW w:w="9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44CAD7" w14:textId="77777777" w:rsidR="000370EB" w:rsidRPr="009B1A42" w:rsidRDefault="000370EB" w:rsidP="00312D4D">
            <w:pPr>
              <w:jc w:val="center"/>
              <w:rPr>
                <w:color w:val="0D0D0D"/>
              </w:rPr>
            </w:pPr>
            <w:r w:rsidRPr="009B1A42">
              <w:rPr>
                <w:color w:val="0D0D0D"/>
              </w:rPr>
              <w:t>Postes</w:t>
            </w:r>
          </w:p>
        </w:tc>
        <w:tc>
          <w:tcPr>
            <w:tcW w:w="1213" w:type="dxa"/>
            <w:tcBorders>
              <w:top w:val="nil"/>
              <w:left w:val="nil"/>
              <w:bottom w:val="single" w:sz="4" w:space="0" w:color="auto"/>
              <w:right w:val="single" w:sz="4" w:space="0" w:color="auto"/>
            </w:tcBorders>
            <w:shd w:val="clear" w:color="auto" w:fill="auto"/>
            <w:noWrap/>
            <w:vAlign w:val="center"/>
            <w:hideMark/>
          </w:tcPr>
          <w:p w14:paraId="7D265D63" w14:textId="77777777" w:rsidR="000370EB" w:rsidRPr="009B1A42" w:rsidRDefault="000370EB" w:rsidP="00312D4D">
            <w:pPr>
              <w:rPr>
                <w:color w:val="0D0D0D"/>
              </w:rPr>
            </w:pPr>
            <w:r w:rsidRPr="009B1A42">
              <w:rPr>
                <w:color w:val="0D0D0D"/>
              </w:rPr>
              <w:t>Tinggi</w:t>
            </w:r>
          </w:p>
        </w:tc>
        <w:tc>
          <w:tcPr>
            <w:tcW w:w="963" w:type="dxa"/>
            <w:tcBorders>
              <w:top w:val="nil"/>
              <w:left w:val="nil"/>
              <w:bottom w:val="single" w:sz="4" w:space="0" w:color="auto"/>
              <w:right w:val="single" w:sz="4" w:space="0" w:color="auto"/>
            </w:tcBorders>
            <w:shd w:val="clear" w:color="auto" w:fill="auto"/>
            <w:noWrap/>
          </w:tcPr>
          <w:p w14:paraId="43D9A383"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676" w:type="dxa"/>
            <w:tcBorders>
              <w:top w:val="nil"/>
              <w:left w:val="nil"/>
              <w:bottom w:val="single" w:sz="4" w:space="0" w:color="auto"/>
              <w:right w:val="single" w:sz="4" w:space="0" w:color="auto"/>
            </w:tcBorders>
            <w:shd w:val="clear" w:color="auto" w:fill="auto"/>
            <w:noWrap/>
            <w:vAlign w:val="bottom"/>
          </w:tcPr>
          <w:p w14:paraId="0F62BEDF" w14:textId="77777777" w:rsidR="000370EB" w:rsidRPr="009B1A42" w:rsidRDefault="000370EB" w:rsidP="00312D4D">
            <w:pPr>
              <w:jc w:val="right"/>
              <w:rPr>
                <w:color w:val="0D0D0D"/>
              </w:rPr>
            </w:pPr>
            <w:r w:rsidRPr="009B1A42">
              <w:rPr>
                <w:color w:val="0D0D0D"/>
              </w:rPr>
              <w:t>96</w:t>
            </w:r>
          </w:p>
        </w:tc>
        <w:tc>
          <w:tcPr>
            <w:tcW w:w="737" w:type="dxa"/>
            <w:tcBorders>
              <w:top w:val="nil"/>
              <w:left w:val="nil"/>
              <w:bottom w:val="single" w:sz="4" w:space="0" w:color="auto"/>
              <w:right w:val="single" w:sz="4" w:space="0" w:color="auto"/>
            </w:tcBorders>
            <w:shd w:val="clear" w:color="auto" w:fill="auto"/>
            <w:noWrap/>
            <w:vAlign w:val="bottom"/>
          </w:tcPr>
          <w:p w14:paraId="5A41222A" w14:textId="77777777" w:rsidR="000370EB" w:rsidRPr="009B1A42" w:rsidRDefault="000370EB" w:rsidP="00312D4D">
            <w:pPr>
              <w:jc w:val="right"/>
              <w:rPr>
                <w:color w:val="0D0D0D"/>
              </w:rPr>
            </w:pPr>
            <w:r w:rsidRPr="009B1A42">
              <w:rPr>
                <w:color w:val="0D0D0D"/>
              </w:rPr>
              <w:t>100</w:t>
            </w:r>
          </w:p>
        </w:tc>
        <w:tc>
          <w:tcPr>
            <w:tcW w:w="756" w:type="dxa"/>
            <w:tcBorders>
              <w:top w:val="nil"/>
              <w:left w:val="nil"/>
              <w:bottom w:val="single" w:sz="4" w:space="0" w:color="auto"/>
              <w:right w:val="single" w:sz="4" w:space="0" w:color="auto"/>
            </w:tcBorders>
            <w:shd w:val="clear" w:color="auto" w:fill="auto"/>
            <w:noWrap/>
            <w:hideMark/>
          </w:tcPr>
          <w:p w14:paraId="0FC88518"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97,83</w:t>
            </w:r>
          </w:p>
        </w:tc>
        <w:tc>
          <w:tcPr>
            <w:tcW w:w="672" w:type="dxa"/>
            <w:tcBorders>
              <w:top w:val="nil"/>
              <w:left w:val="nil"/>
              <w:bottom w:val="single" w:sz="4" w:space="0" w:color="auto"/>
              <w:right w:val="single" w:sz="4" w:space="0" w:color="auto"/>
            </w:tcBorders>
            <w:shd w:val="clear" w:color="auto" w:fill="auto"/>
            <w:noWrap/>
          </w:tcPr>
          <w:p w14:paraId="1AA6A969"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9</w:t>
            </w:r>
          </w:p>
        </w:tc>
        <w:tc>
          <w:tcPr>
            <w:tcW w:w="776" w:type="dxa"/>
            <w:tcBorders>
              <w:top w:val="nil"/>
              <w:left w:val="nil"/>
              <w:bottom w:val="single" w:sz="4" w:space="0" w:color="auto"/>
              <w:right w:val="single" w:sz="4" w:space="0" w:color="auto"/>
            </w:tcBorders>
            <w:shd w:val="clear" w:color="auto" w:fill="auto"/>
            <w:noWrap/>
            <w:vAlign w:val="bottom"/>
          </w:tcPr>
          <w:p w14:paraId="06BDE3C2" w14:textId="77777777" w:rsidR="000370EB" w:rsidRPr="009B1A42" w:rsidRDefault="000370EB" w:rsidP="00312D4D">
            <w:pPr>
              <w:jc w:val="right"/>
              <w:rPr>
                <w:color w:val="0D0D0D"/>
              </w:rPr>
            </w:pPr>
            <w:r w:rsidRPr="009B1A42">
              <w:rPr>
                <w:color w:val="0D0D0D"/>
              </w:rPr>
              <w:t>65</w:t>
            </w:r>
          </w:p>
        </w:tc>
        <w:tc>
          <w:tcPr>
            <w:tcW w:w="737" w:type="dxa"/>
            <w:tcBorders>
              <w:top w:val="nil"/>
              <w:left w:val="nil"/>
              <w:bottom w:val="single" w:sz="4" w:space="0" w:color="auto"/>
              <w:right w:val="single" w:sz="4" w:space="0" w:color="auto"/>
            </w:tcBorders>
            <w:shd w:val="clear" w:color="auto" w:fill="auto"/>
            <w:noWrap/>
            <w:vAlign w:val="bottom"/>
          </w:tcPr>
          <w:p w14:paraId="3DD74F4F" w14:textId="77777777" w:rsidR="000370EB" w:rsidRPr="009B1A42" w:rsidRDefault="000370EB" w:rsidP="00312D4D">
            <w:pPr>
              <w:jc w:val="right"/>
              <w:rPr>
                <w:color w:val="0D0D0D"/>
              </w:rPr>
            </w:pPr>
            <w:r w:rsidRPr="009B1A42">
              <w:rPr>
                <w:color w:val="0D0D0D"/>
              </w:rPr>
              <w:t>96</w:t>
            </w:r>
          </w:p>
        </w:tc>
        <w:tc>
          <w:tcPr>
            <w:tcW w:w="756" w:type="dxa"/>
            <w:tcBorders>
              <w:top w:val="nil"/>
              <w:left w:val="nil"/>
              <w:bottom w:val="single" w:sz="4" w:space="0" w:color="auto"/>
              <w:right w:val="single" w:sz="4" w:space="0" w:color="auto"/>
            </w:tcBorders>
            <w:shd w:val="clear" w:color="auto" w:fill="auto"/>
            <w:noWrap/>
            <w:hideMark/>
          </w:tcPr>
          <w:p w14:paraId="080A6EA2"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83,57</w:t>
            </w:r>
          </w:p>
        </w:tc>
      </w:tr>
      <w:tr w:rsidR="000370EB" w:rsidRPr="001223AF" w14:paraId="1D81DFDB" w14:textId="77777777" w:rsidTr="009F44F6">
        <w:trPr>
          <w:trHeight w:val="311"/>
          <w:jc w:val="center"/>
        </w:trPr>
        <w:tc>
          <w:tcPr>
            <w:tcW w:w="934" w:type="dxa"/>
            <w:vMerge/>
            <w:tcBorders>
              <w:top w:val="nil"/>
              <w:left w:val="single" w:sz="4" w:space="0" w:color="auto"/>
              <w:bottom w:val="single" w:sz="4" w:space="0" w:color="auto"/>
              <w:right w:val="single" w:sz="4" w:space="0" w:color="auto"/>
            </w:tcBorders>
            <w:vAlign w:val="center"/>
            <w:hideMark/>
          </w:tcPr>
          <w:p w14:paraId="0824CE0C" w14:textId="77777777" w:rsidR="000370EB" w:rsidRPr="009B1A42" w:rsidRDefault="000370EB" w:rsidP="00312D4D">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07015B4F" w14:textId="77777777" w:rsidR="000370EB" w:rsidRPr="009B1A42" w:rsidRDefault="000370EB" w:rsidP="00312D4D">
            <w:pPr>
              <w:rPr>
                <w:color w:val="0D0D0D"/>
              </w:rPr>
            </w:pPr>
            <w:r w:rsidRPr="009B1A42">
              <w:rPr>
                <w:color w:val="0D0D0D"/>
              </w:rPr>
              <w:t>Sedang</w:t>
            </w:r>
          </w:p>
        </w:tc>
        <w:tc>
          <w:tcPr>
            <w:tcW w:w="963" w:type="dxa"/>
            <w:tcBorders>
              <w:top w:val="nil"/>
              <w:left w:val="nil"/>
              <w:bottom w:val="single" w:sz="4" w:space="0" w:color="auto"/>
              <w:right w:val="single" w:sz="4" w:space="0" w:color="auto"/>
            </w:tcBorders>
            <w:shd w:val="clear" w:color="auto" w:fill="auto"/>
            <w:noWrap/>
          </w:tcPr>
          <w:p w14:paraId="5A189AF9"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19</w:t>
            </w:r>
          </w:p>
        </w:tc>
        <w:tc>
          <w:tcPr>
            <w:tcW w:w="676" w:type="dxa"/>
            <w:tcBorders>
              <w:top w:val="nil"/>
              <w:left w:val="nil"/>
              <w:bottom w:val="single" w:sz="4" w:space="0" w:color="auto"/>
              <w:right w:val="single" w:sz="4" w:space="0" w:color="auto"/>
            </w:tcBorders>
            <w:shd w:val="clear" w:color="auto" w:fill="auto"/>
            <w:noWrap/>
            <w:vAlign w:val="bottom"/>
          </w:tcPr>
          <w:p w14:paraId="7CFE21EA" w14:textId="77777777" w:rsidR="000370EB" w:rsidRPr="009B1A42" w:rsidRDefault="000370EB" w:rsidP="00312D4D">
            <w:pPr>
              <w:jc w:val="right"/>
              <w:rPr>
                <w:color w:val="0D0D0D"/>
              </w:rPr>
            </w:pPr>
            <w:r w:rsidRPr="009B1A42">
              <w:rPr>
                <w:color w:val="0D0D0D"/>
              </w:rPr>
              <w:t>65</w:t>
            </w:r>
          </w:p>
        </w:tc>
        <w:tc>
          <w:tcPr>
            <w:tcW w:w="737" w:type="dxa"/>
            <w:tcBorders>
              <w:top w:val="nil"/>
              <w:left w:val="nil"/>
              <w:bottom w:val="single" w:sz="4" w:space="0" w:color="auto"/>
              <w:right w:val="single" w:sz="4" w:space="0" w:color="auto"/>
            </w:tcBorders>
            <w:shd w:val="clear" w:color="auto" w:fill="auto"/>
            <w:noWrap/>
            <w:vAlign w:val="bottom"/>
          </w:tcPr>
          <w:p w14:paraId="3C67F795" w14:textId="77777777" w:rsidR="000370EB" w:rsidRPr="009B1A42" w:rsidRDefault="000370EB" w:rsidP="00312D4D">
            <w:pPr>
              <w:jc w:val="right"/>
              <w:rPr>
                <w:color w:val="0D0D0D"/>
              </w:rPr>
            </w:pPr>
            <w:r w:rsidRPr="009B1A42">
              <w:rPr>
                <w:color w:val="0D0D0D"/>
              </w:rPr>
              <w:t>91</w:t>
            </w:r>
          </w:p>
        </w:tc>
        <w:tc>
          <w:tcPr>
            <w:tcW w:w="756" w:type="dxa"/>
            <w:tcBorders>
              <w:top w:val="nil"/>
              <w:left w:val="nil"/>
              <w:bottom w:val="single" w:sz="4" w:space="0" w:color="auto"/>
              <w:right w:val="single" w:sz="4" w:space="0" w:color="auto"/>
            </w:tcBorders>
            <w:shd w:val="clear" w:color="auto" w:fill="auto"/>
            <w:noWrap/>
            <w:hideMark/>
          </w:tcPr>
          <w:p w14:paraId="7B91E66B"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79,86</w:t>
            </w:r>
          </w:p>
        </w:tc>
        <w:tc>
          <w:tcPr>
            <w:tcW w:w="672" w:type="dxa"/>
            <w:tcBorders>
              <w:top w:val="nil"/>
              <w:left w:val="nil"/>
              <w:bottom w:val="single" w:sz="4" w:space="0" w:color="auto"/>
              <w:right w:val="single" w:sz="4" w:space="0" w:color="auto"/>
            </w:tcBorders>
            <w:shd w:val="clear" w:color="auto" w:fill="auto"/>
            <w:noWrap/>
          </w:tcPr>
          <w:p w14:paraId="2741882A"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12</w:t>
            </w:r>
          </w:p>
        </w:tc>
        <w:tc>
          <w:tcPr>
            <w:tcW w:w="776" w:type="dxa"/>
            <w:tcBorders>
              <w:top w:val="nil"/>
              <w:left w:val="nil"/>
              <w:bottom w:val="single" w:sz="4" w:space="0" w:color="auto"/>
              <w:right w:val="single" w:sz="4" w:space="0" w:color="auto"/>
            </w:tcBorders>
            <w:shd w:val="clear" w:color="auto" w:fill="auto"/>
            <w:noWrap/>
            <w:vAlign w:val="bottom"/>
          </w:tcPr>
          <w:p w14:paraId="18117F50" w14:textId="77777777" w:rsidR="000370EB" w:rsidRPr="009B1A42" w:rsidRDefault="000370EB" w:rsidP="00312D4D">
            <w:pPr>
              <w:jc w:val="right"/>
              <w:rPr>
                <w:color w:val="0D0D0D"/>
              </w:rPr>
            </w:pPr>
            <w:r w:rsidRPr="009B1A42">
              <w:rPr>
                <w:color w:val="0D0D0D"/>
              </w:rPr>
              <w:t>61</w:t>
            </w:r>
          </w:p>
        </w:tc>
        <w:tc>
          <w:tcPr>
            <w:tcW w:w="737" w:type="dxa"/>
            <w:tcBorders>
              <w:top w:val="nil"/>
              <w:left w:val="nil"/>
              <w:bottom w:val="single" w:sz="4" w:space="0" w:color="auto"/>
              <w:right w:val="single" w:sz="4" w:space="0" w:color="auto"/>
            </w:tcBorders>
            <w:shd w:val="clear" w:color="auto" w:fill="auto"/>
            <w:noWrap/>
            <w:vAlign w:val="bottom"/>
          </w:tcPr>
          <w:p w14:paraId="724DE18C" w14:textId="77777777" w:rsidR="000370EB" w:rsidRPr="009B1A42" w:rsidRDefault="000370EB" w:rsidP="00312D4D">
            <w:pPr>
              <w:jc w:val="right"/>
              <w:rPr>
                <w:color w:val="0D0D0D"/>
              </w:rPr>
            </w:pPr>
            <w:r w:rsidRPr="009B1A42">
              <w:rPr>
                <w:color w:val="0D0D0D"/>
              </w:rPr>
              <w:t>83</w:t>
            </w:r>
          </w:p>
        </w:tc>
        <w:tc>
          <w:tcPr>
            <w:tcW w:w="756" w:type="dxa"/>
            <w:tcBorders>
              <w:top w:val="nil"/>
              <w:left w:val="nil"/>
              <w:bottom w:val="single" w:sz="4" w:space="0" w:color="auto"/>
              <w:right w:val="single" w:sz="4" w:space="0" w:color="auto"/>
            </w:tcBorders>
            <w:shd w:val="clear" w:color="auto" w:fill="auto"/>
            <w:noWrap/>
            <w:hideMark/>
          </w:tcPr>
          <w:p w14:paraId="30D2AE9F"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72,46</w:t>
            </w:r>
          </w:p>
        </w:tc>
      </w:tr>
      <w:tr w:rsidR="000370EB" w:rsidRPr="001223AF" w14:paraId="42B924D2" w14:textId="77777777" w:rsidTr="009F44F6">
        <w:trPr>
          <w:trHeight w:val="311"/>
          <w:jc w:val="center"/>
        </w:trPr>
        <w:tc>
          <w:tcPr>
            <w:tcW w:w="934" w:type="dxa"/>
            <w:vMerge/>
            <w:tcBorders>
              <w:top w:val="nil"/>
              <w:left w:val="single" w:sz="4" w:space="0" w:color="auto"/>
              <w:bottom w:val="single" w:sz="4" w:space="0" w:color="auto"/>
              <w:right w:val="single" w:sz="4" w:space="0" w:color="auto"/>
            </w:tcBorders>
            <w:vAlign w:val="center"/>
            <w:hideMark/>
          </w:tcPr>
          <w:p w14:paraId="1A75A316" w14:textId="77777777" w:rsidR="000370EB" w:rsidRPr="009B1A42" w:rsidRDefault="000370EB" w:rsidP="00312D4D">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2DFE4442" w14:textId="77777777" w:rsidR="000370EB" w:rsidRPr="009B1A42" w:rsidRDefault="000370EB" w:rsidP="00312D4D">
            <w:pPr>
              <w:rPr>
                <w:color w:val="0D0D0D"/>
              </w:rPr>
            </w:pPr>
            <w:r w:rsidRPr="009B1A42">
              <w:rPr>
                <w:color w:val="0D0D0D"/>
              </w:rPr>
              <w:t>Rendah</w:t>
            </w:r>
          </w:p>
        </w:tc>
        <w:tc>
          <w:tcPr>
            <w:tcW w:w="963" w:type="dxa"/>
            <w:tcBorders>
              <w:top w:val="nil"/>
              <w:left w:val="nil"/>
              <w:bottom w:val="single" w:sz="4" w:space="0" w:color="auto"/>
              <w:right w:val="single" w:sz="4" w:space="0" w:color="auto"/>
            </w:tcBorders>
            <w:shd w:val="clear" w:color="auto" w:fill="auto"/>
            <w:noWrap/>
          </w:tcPr>
          <w:p w14:paraId="0E8D5379"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w:t>
            </w:r>
          </w:p>
        </w:tc>
        <w:tc>
          <w:tcPr>
            <w:tcW w:w="676" w:type="dxa"/>
            <w:tcBorders>
              <w:top w:val="nil"/>
              <w:left w:val="nil"/>
              <w:bottom w:val="single" w:sz="4" w:space="0" w:color="auto"/>
              <w:right w:val="single" w:sz="4" w:space="0" w:color="auto"/>
            </w:tcBorders>
            <w:shd w:val="clear" w:color="auto" w:fill="auto"/>
            <w:noWrap/>
            <w:vAlign w:val="bottom"/>
          </w:tcPr>
          <w:p w14:paraId="5EC804F9" w14:textId="77777777" w:rsidR="000370EB" w:rsidRPr="009B1A42" w:rsidRDefault="000370EB" w:rsidP="00312D4D">
            <w:pPr>
              <w:jc w:val="right"/>
              <w:rPr>
                <w:color w:val="0D0D0D"/>
              </w:rPr>
            </w:pPr>
            <w:r w:rsidRPr="009B1A42">
              <w:rPr>
                <w:color w:val="0D0D0D"/>
              </w:rPr>
              <w:t>61</w:t>
            </w:r>
          </w:p>
        </w:tc>
        <w:tc>
          <w:tcPr>
            <w:tcW w:w="737" w:type="dxa"/>
            <w:tcBorders>
              <w:top w:val="nil"/>
              <w:left w:val="nil"/>
              <w:bottom w:val="single" w:sz="4" w:space="0" w:color="auto"/>
              <w:right w:val="single" w:sz="4" w:space="0" w:color="auto"/>
            </w:tcBorders>
            <w:shd w:val="clear" w:color="auto" w:fill="auto"/>
            <w:noWrap/>
            <w:vAlign w:val="bottom"/>
          </w:tcPr>
          <w:p w14:paraId="3A73B141" w14:textId="77777777" w:rsidR="000370EB" w:rsidRPr="009B1A42" w:rsidRDefault="000370EB" w:rsidP="00312D4D">
            <w:pPr>
              <w:jc w:val="right"/>
              <w:rPr>
                <w:color w:val="0D0D0D"/>
              </w:rPr>
            </w:pPr>
            <w:r w:rsidRPr="009B1A42">
              <w:rPr>
                <w:color w:val="0D0D0D"/>
              </w:rPr>
              <w:t>74</w:t>
            </w:r>
          </w:p>
        </w:tc>
        <w:tc>
          <w:tcPr>
            <w:tcW w:w="756" w:type="dxa"/>
            <w:tcBorders>
              <w:top w:val="nil"/>
              <w:left w:val="nil"/>
              <w:bottom w:val="single" w:sz="4" w:space="0" w:color="auto"/>
              <w:right w:val="single" w:sz="4" w:space="0" w:color="auto"/>
            </w:tcBorders>
            <w:shd w:val="clear" w:color="auto" w:fill="auto"/>
            <w:noWrap/>
            <w:hideMark/>
          </w:tcPr>
          <w:p w14:paraId="0363DA91"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68,84</w:t>
            </w:r>
          </w:p>
        </w:tc>
        <w:tc>
          <w:tcPr>
            <w:tcW w:w="672" w:type="dxa"/>
            <w:tcBorders>
              <w:top w:val="nil"/>
              <w:left w:val="nil"/>
              <w:bottom w:val="single" w:sz="4" w:space="0" w:color="auto"/>
              <w:right w:val="single" w:sz="4" w:space="0" w:color="auto"/>
            </w:tcBorders>
            <w:shd w:val="clear" w:color="auto" w:fill="auto"/>
            <w:noWrap/>
          </w:tcPr>
          <w:p w14:paraId="28C498E3"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776" w:type="dxa"/>
            <w:tcBorders>
              <w:top w:val="nil"/>
              <w:left w:val="nil"/>
              <w:bottom w:val="single" w:sz="4" w:space="0" w:color="auto"/>
              <w:right w:val="single" w:sz="4" w:space="0" w:color="auto"/>
            </w:tcBorders>
            <w:shd w:val="clear" w:color="auto" w:fill="auto"/>
            <w:noWrap/>
            <w:vAlign w:val="bottom"/>
          </w:tcPr>
          <w:p w14:paraId="1929F663" w14:textId="77777777" w:rsidR="000370EB" w:rsidRPr="009B1A42" w:rsidRDefault="000370EB" w:rsidP="00312D4D">
            <w:pPr>
              <w:jc w:val="right"/>
              <w:rPr>
                <w:color w:val="0D0D0D"/>
              </w:rPr>
            </w:pPr>
            <w:r w:rsidRPr="009B1A42">
              <w:rPr>
                <w:color w:val="0D0D0D"/>
              </w:rPr>
              <w:t>65</w:t>
            </w:r>
          </w:p>
        </w:tc>
        <w:tc>
          <w:tcPr>
            <w:tcW w:w="737" w:type="dxa"/>
            <w:tcBorders>
              <w:top w:val="nil"/>
              <w:left w:val="nil"/>
              <w:bottom w:val="single" w:sz="4" w:space="0" w:color="auto"/>
              <w:right w:val="single" w:sz="4" w:space="0" w:color="auto"/>
            </w:tcBorders>
            <w:shd w:val="clear" w:color="auto" w:fill="auto"/>
            <w:noWrap/>
            <w:vAlign w:val="bottom"/>
          </w:tcPr>
          <w:p w14:paraId="79DDF719" w14:textId="77777777" w:rsidR="000370EB" w:rsidRPr="009B1A42" w:rsidRDefault="000370EB" w:rsidP="00312D4D">
            <w:pPr>
              <w:jc w:val="right"/>
              <w:rPr>
                <w:color w:val="0D0D0D"/>
              </w:rPr>
            </w:pPr>
            <w:r w:rsidRPr="009B1A42">
              <w:rPr>
                <w:color w:val="0D0D0D"/>
              </w:rPr>
              <w:t>70</w:t>
            </w:r>
          </w:p>
        </w:tc>
        <w:tc>
          <w:tcPr>
            <w:tcW w:w="756" w:type="dxa"/>
            <w:tcBorders>
              <w:top w:val="nil"/>
              <w:left w:val="nil"/>
              <w:bottom w:val="single" w:sz="4" w:space="0" w:color="auto"/>
              <w:right w:val="single" w:sz="4" w:space="0" w:color="auto"/>
            </w:tcBorders>
            <w:shd w:val="clear" w:color="auto" w:fill="auto"/>
            <w:noWrap/>
            <w:hideMark/>
          </w:tcPr>
          <w:p w14:paraId="535D70B1"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67,39</w:t>
            </w:r>
          </w:p>
        </w:tc>
      </w:tr>
      <w:tr w:rsidR="000370EB" w:rsidRPr="001223AF" w14:paraId="7F53401E" w14:textId="77777777" w:rsidTr="009F44F6">
        <w:trPr>
          <w:trHeight w:val="311"/>
          <w:jc w:val="center"/>
        </w:trPr>
        <w:tc>
          <w:tcPr>
            <w:tcW w:w="9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C6630E" w14:textId="77777777" w:rsidR="000370EB" w:rsidRPr="009B1A42" w:rsidRDefault="000370EB" w:rsidP="00312D4D">
            <w:pPr>
              <w:jc w:val="center"/>
              <w:rPr>
                <w:color w:val="0D0D0D"/>
              </w:rPr>
            </w:pPr>
            <w:r w:rsidRPr="009B1A42">
              <w:rPr>
                <w:color w:val="0D0D0D"/>
              </w:rPr>
              <w:t>N-gain</w:t>
            </w:r>
          </w:p>
        </w:tc>
        <w:tc>
          <w:tcPr>
            <w:tcW w:w="1213" w:type="dxa"/>
            <w:tcBorders>
              <w:top w:val="nil"/>
              <w:left w:val="nil"/>
              <w:bottom w:val="single" w:sz="4" w:space="0" w:color="auto"/>
              <w:right w:val="single" w:sz="4" w:space="0" w:color="auto"/>
            </w:tcBorders>
            <w:shd w:val="clear" w:color="auto" w:fill="auto"/>
            <w:noWrap/>
            <w:vAlign w:val="center"/>
            <w:hideMark/>
          </w:tcPr>
          <w:p w14:paraId="7CD2F6F6" w14:textId="77777777" w:rsidR="000370EB" w:rsidRPr="009B1A42" w:rsidRDefault="000370EB" w:rsidP="00312D4D">
            <w:pPr>
              <w:rPr>
                <w:color w:val="0D0D0D"/>
              </w:rPr>
            </w:pPr>
            <w:r w:rsidRPr="009B1A42">
              <w:rPr>
                <w:color w:val="0D0D0D"/>
              </w:rPr>
              <w:t>Tinggi</w:t>
            </w:r>
          </w:p>
        </w:tc>
        <w:tc>
          <w:tcPr>
            <w:tcW w:w="963" w:type="dxa"/>
            <w:tcBorders>
              <w:top w:val="nil"/>
              <w:left w:val="nil"/>
              <w:bottom w:val="single" w:sz="4" w:space="0" w:color="auto"/>
              <w:right w:val="single" w:sz="4" w:space="0" w:color="auto"/>
            </w:tcBorders>
            <w:shd w:val="clear" w:color="auto" w:fill="auto"/>
            <w:noWrap/>
          </w:tcPr>
          <w:p w14:paraId="44592444"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676" w:type="dxa"/>
            <w:tcBorders>
              <w:top w:val="nil"/>
              <w:left w:val="nil"/>
              <w:bottom w:val="single" w:sz="4" w:space="0" w:color="auto"/>
              <w:right w:val="single" w:sz="4" w:space="0" w:color="auto"/>
            </w:tcBorders>
            <w:shd w:val="clear" w:color="auto" w:fill="auto"/>
            <w:noWrap/>
            <w:vAlign w:val="bottom"/>
          </w:tcPr>
          <w:p w14:paraId="2AD129EF" w14:textId="77777777" w:rsidR="000370EB" w:rsidRPr="009B1A42" w:rsidRDefault="000370EB" w:rsidP="00312D4D">
            <w:pPr>
              <w:jc w:val="right"/>
              <w:rPr>
                <w:color w:val="0D0D0D"/>
              </w:rPr>
            </w:pPr>
            <w:r w:rsidRPr="009B1A42">
              <w:rPr>
                <w:color w:val="0D0D0D"/>
              </w:rPr>
              <w:t>0,86</w:t>
            </w:r>
          </w:p>
        </w:tc>
        <w:tc>
          <w:tcPr>
            <w:tcW w:w="737" w:type="dxa"/>
            <w:tcBorders>
              <w:top w:val="nil"/>
              <w:left w:val="nil"/>
              <w:bottom w:val="single" w:sz="4" w:space="0" w:color="auto"/>
              <w:right w:val="single" w:sz="4" w:space="0" w:color="auto"/>
            </w:tcBorders>
            <w:shd w:val="clear" w:color="auto" w:fill="auto"/>
            <w:noWrap/>
            <w:vAlign w:val="bottom"/>
          </w:tcPr>
          <w:p w14:paraId="35427883" w14:textId="77777777" w:rsidR="000370EB" w:rsidRPr="009B1A42" w:rsidRDefault="000370EB" w:rsidP="00312D4D">
            <w:pPr>
              <w:jc w:val="right"/>
              <w:rPr>
                <w:color w:val="0D0D0D"/>
              </w:rPr>
            </w:pPr>
            <w:r w:rsidRPr="009B1A42">
              <w:rPr>
                <w:color w:val="0D0D0D"/>
              </w:rPr>
              <w:t>1,00</w:t>
            </w:r>
          </w:p>
        </w:tc>
        <w:tc>
          <w:tcPr>
            <w:tcW w:w="756" w:type="dxa"/>
            <w:tcBorders>
              <w:top w:val="nil"/>
              <w:left w:val="nil"/>
              <w:bottom w:val="single" w:sz="4" w:space="0" w:color="auto"/>
              <w:right w:val="single" w:sz="4" w:space="0" w:color="auto"/>
            </w:tcBorders>
            <w:shd w:val="clear" w:color="auto" w:fill="auto"/>
            <w:noWrap/>
            <w:hideMark/>
          </w:tcPr>
          <w:p w14:paraId="52160664"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0,93</w:t>
            </w:r>
          </w:p>
        </w:tc>
        <w:tc>
          <w:tcPr>
            <w:tcW w:w="672" w:type="dxa"/>
            <w:tcBorders>
              <w:top w:val="nil"/>
              <w:left w:val="nil"/>
              <w:bottom w:val="single" w:sz="4" w:space="0" w:color="auto"/>
              <w:right w:val="single" w:sz="4" w:space="0" w:color="auto"/>
            </w:tcBorders>
            <w:shd w:val="clear" w:color="auto" w:fill="auto"/>
            <w:noWrap/>
          </w:tcPr>
          <w:p w14:paraId="32000B23"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9</w:t>
            </w:r>
          </w:p>
        </w:tc>
        <w:tc>
          <w:tcPr>
            <w:tcW w:w="776" w:type="dxa"/>
            <w:tcBorders>
              <w:top w:val="nil"/>
              <w:left w:val="nil"/>
              <w:bottom w:val="single" w:sz="4" w:space="0" w:color="auto"/>
              <w:right w:val="single" w:sz="4" w:space="0" w:color="auto"/>
            </w:tcBorders>
            <w:shd w:val="clear" w:color="auto" w:fill="auto"/>
            <w:noWrap/>
            <w:vAlign w:val="bottom"/>
          </w:tcPr>
          <w:p w14:paraId="46B80B44" w14:textId="77777777" w:rsidR="000370EB" w:rsidRPr="009B1A42" w:rsidRDefault="000370EB" w:rsidP="00312D4D">
            <w:pPr>
              <w:jc w:val="center"/>
              <w:rPr>
                <w:color w:val="0D0D0D"/>
              </w:rPr>
            </w:pPr>
            <w:r w:rsidRPr="009B1A42">
              <w:rPr>
                <w:color w:val="0D0D0D"/>
              </w:rPr>
              <w:t>0,27</w:t>
            </w:r>
          </w:p>
        </w:tc>
        <w:tc>
          <w:tcPr>
            <w:tcW w:w="737" w:type="dxa"/>
            <w:tcBorders>
              <w:top w:val="nil"/>
              <w:left w:val="nil"/>
              <w:bottom w:val="single" w:sz="4" w:space="0" w:color="auto"/>
              <w:right w:val="single" w:sz="4" w:space="0" w:color="auto"/>
            </w:tcBorders>
            <w:shd w:val="clear" w:color="auto" w:fill="auto"/>
            <w:noWrap/>
            <w:vAlign w:val="bottom"/>
          </w:tcPr>
          <w:p w14:paraId="1D950978" w14:textId="77777777" w:rsidR="000370EB" w:rsidRPr="009B1A42" w:rsidRDefault="000370EB" w:rsidP="00312D4D">
            <w:pPr>
              <w:jc w:val="center"/>
              <w:rPr>
                <w:color w:val="0D0D0D"/>
              </w:rPr>
            </w:pPr>
            <w:r w:rsidRPr="009B1A42">
              <w:rPr>
                <w:color w:val="0D0D0D"/>
              </w:rPr>
              <w:t>0,83</w:t>
            </w:r>
          </w:p>
        </w:tc>
        <w:tc>
          <w:tcPr>
            <w:tcW w:w="756" w:type="dxa"/>
            <w:tcBorders>
              <w:top w:val="nil"/>
              <w:left w:val="nil"/>
              <w:bottom w:val="single" w:sz="4" w:space="0" w:color="auto"/>
              <w:right w:val="single" w:sz="4" w:space="0" w:color="auto"/>
            </w:tcBorders>
            <w:shd w:val="clear" w:color="auto" w:fill="auto"/>
            <w:noWrap/>
            <w:hideMark/>
          </w:tcPr>
          <w:p w14:paraId="79990B4B"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0,73</w:t>
            </w:r>
          </w:p>
        </w:tc>
      </w:tr>
      <w:tr w:rsidR="000370EB" w:rsidRPr="001223AF" w14:paraId="24728612" w14:textId="77777777" w:rsidTr="009F44F6">
        <w:trPr>
          <w:trHeight w:val="311"/>
          <w:jc w:val="center"/>
        </w:trPr>
        <w:tc>
          <w:tcPr>
            <w:tcW w:w="934" w:type="dxa"/>
            <w:vMerge/>
            <w:tcBorders>
              <w:top w:val="nil"/>
              <w:left w:val="single" w:sz="4" w:space="0" w:color="auto"/>
              <w:bottom w:val="single" w:sz="4" w:space="0" w:color="auto"/>
              <w:right w:val="single" w:sz="4" w:space="0" w:color="auto"/>
            </w:tcBorders>
            <w:vAlign w:val="center"/>
            <w:hideMark/>
          </w:tcPr>
          <w:p w14:paraId="37CFB31D" w14:textId="77777777" w:rsidR="000370EB" w:rsidRPr="009B1A42" w:rsidRDefault="000370EB" w:rsidP="00312D4D">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36172EE3" w14:textId="77777777" w:rsidR="000370EB" w:rsidRPr="009B1A42" w:rsidRDefault="000370EB" w:rsidP="00312D4D">
            <w:pPr>
              <w:rPr>
                <w:color w:val="0D0D0D"/>
              </w:rPr>
            </w:pPr>
            <w:r w:rsidRPr="009B1A42">
              <w:rPr>
                <w:color w:val="0D0D0D"/>
              </w:rPr>
              <w:t>Sedang</w:t>
            </w:r>
          </w:p>
        </w:tc>
        <w:tc>
          <w:tcPr>
            <w:tcW w:w="963" w:type="dxa"/>
            <w:tcBorders>
              <w:top w:val="nil"/>
              <w:left w:val="nil"/>
              <w:bottom w:val="single" w:sz="4" w:space="0" w:color="auto"/>
              <w:right w:val="single" w:sz="4" w:space="0" w:color="auto"/>
            </w:tcBorders>
            <w:shd w:val="clear" w:color="auto" w:fill="auto"/>
            <w:noWrap/>
          </w:tcPr>
          <w:p w14:paraId="326E7BA7"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19</w:t>
            </w:r>
          </w:p>
        </w:tc>
        <w:tc>
          <w:tcPr>
            <w:tcW w:w="676" w:type="dxa"/>
            <w:tcBorders>
              <w:top w:val="nil"/>
              <w:left w:val="nil"/>
              <w:bottom w:val="single" w:sz="4" w:space="0" w:color="auto"/>
              <w:right w:val="single" w:sz="4" w:space="0" w:color="auto"/>
            </w:tcBorders>
            <w:shd w:val="clear" w:color="auto" w:fill="auto"/>
            <w:noWrap/>
            <w:vAlign w:val="bottom"/>
          </w:tcPr>
          <w:p w14:paraId="538A908E" w14:textId="77777777" w:rsidR="000370EB" w:rsidRPr="009B1A42" w:rsidRDefault="000370EB" w:rsidP="00312D4D">
            <w:pPr>
              <w:jc w:val="right"/>
              <w:rPr>
                <w:color w:val="0D0D0D"/>
              </w:rPr>
            </w:pPr>
            <w:r w:rsidRPr="009B1A42">
              <w:rPr>
                <w:color w:val="0D0D0D"/>
              </w:rPr>
              <w:t>0,42</w:t>
            </w:r>
          </w:p>
        </w:tc>
        <w:tc>
          <w:tcPr>
            <w:tcW w:w="737" w:type="dxa"/>
            <w:tcBorders>
              <w:top w:val="nil"/>
              <w:left w:val="nil"/>
              <w:bottom w:val="single" w:sz="4" w:space="0" w:color="auto"/>
              <w:right w:val="single" w:sz="4" w:space="0" w:color="auto"/>
            </w:tcBorders>
            <w:shd w:val="clear" w:color="auto" w:fill="auto"/>
            <w:noWrap/>
            <w:vAlign w:val="bottom"/>
          </w:tcPr>
          <w:p w14:paraId="05D87E17" w14:textId="77777777" w:rsidR="000370EB" w:rsidRPr="009B1A42" w:rsidRDefault="000370EB" w:rsidP="00312D4D">
            <w:pPr>
              <w:jc w:val="right"/>
              <w:rPr>
                <w:color w:val="0D0D0D"/>
              </w:rPr>
            </w:pPr>
            <w:r w:rsidRPr="009B1A42">
              <w:rPr>
                <w:color w:val="0D0D0D"/>
              </w:rPr>
              <w:t>0,82</w:t>
            </w:r>
          </w:p>
        </w:tc>
        <w:tc>
          <w:tcPr>
            <w:tcW w:w="756" w:type="dxa"/>
            <w:tcBorders>
              <w:top w:val="nil"/>
              <w:left w:val="nil"/>
              <w:bottom w:val="single" w:sz="4" w:space="0" w:color="auto"/>
              <w:right w:val="single" w:sz="4" w:space="0" w:color="auto"/>
            </w:tcBorders>
            <w:shd w:val="clear" w:color="auto" w:fill="auto"/>
            <w:noWrap/>
            <w:hideMark/>
          </w:tcPr>
          <w:p w14:paraId="5D69FE69"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0,64</w:t>
            </w:r>
          </w:p>
        </w:tc>
        <w:tc>
          <w:tcPr>
            <w:tcW w:w="672" w:type="dxa"/>
            <w:tcBorders>
              <w:top w:val="nil"/>
              <w:left w:val="nil"/>
              <w:bottom w:val="single" w:sz="4" w:space="0" w:color="auto"/>
              <w:right w:val="single" w:sz="4" w:space="0" w:color="auto"/>
            </w:tcBorders>
            <w:shd w:val="clear" w:color="auto" w:fill="auto"/>
            <w:noWrap/>
          </w:tcPr>
          <w:p w14:paraId="4651FBFA"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12</w:t>
            </w:r>
          </w:p>
        </w:tc>
        <w:tc>
          <w:tcPr>
            <w:tcW w:w="776" w:type="dxa"/>
            <w:tcBorders>
              <w:top w:val="nil"/>
              <w:left w:val="nil"/>
              <w:bottom w:val="single" w:sz="4" w:space="0" w:color="auto"/>
              <w:right w:val="single" w:sz="4" w:space="0" w:color="auto"/>
            </w:tcBorders>
            <w:shd w:val="clear" w:color="auto" w:fill="auto"/>
            <w:noWrap/>
            <w:vAlign w:val="bottom"/>
          </w:tcPr>
          <w:p w14:paraId="523C8CFF" w14:textId="77777777" w:rsidR="000370EB" w:rsidRPr="009B1A42" w:rsidRDefault="000370EB" w:rsidP="00312D4D">
            <w:pPr>
              <w:jc w:val="center"/>
              <w:rPr>
                <w:color w:val="0D0D0D"/>
              </w:rPr>
            </w:pPr>
            <w:r w:rsidRPr="009B1A42">
              <w:rPr>
                <w:color w:val="0D0D0D"/>
              </w:rPr>
              <w:t>0,10</w:t>
            </w:r>
          </w:p>
        </w:tc>
        <w:tc>
          <w:tcPr>
            <w:tcW w:w="737" w:type="dxa"/>
            <w:tcBorders>
              <w:top w:val="nil"/>
              <w:left w:val="nil"/>
              <w:bottom w:val="single" w:sz="4" w:space="0" w:color="auto"/>
              <w:right w:val="single" w:sz="4" w:space="0" w:color="auto"/>
            </w:tcBorders>
            <w:shd w:val="clear" w:color="auto" w:fill="auto"/>
            <w:noWrap/>
            <w:vAlign w:val="bottom"/>
          </w:tcPr>
          <w:p w14:paraId="77F9F10B" w14:textId="77777777" w:rsidR="000370EB" w:rsidRPr="009B1A42" w:rsidRDefault="000370EB" w:rsidP="00312D4D">
            <w:pPr>
              <w:jc w:val="center"/>
              <w:rPr>
                <w:color w:val="0D0D0D"/>
              </w:rPr>
            </w:pPr>
            <w:r w:rsidRPr="009B1A42">
              <w:rPr>
                <w:color w:val="0D0D0D"/>
              </w:rPr>
              <w:t>0,64</w:t>
            </w:r>
          </w:p>
        </w:tc>
        <w:tc>
          <w:tcPr>
            <w:tcW w:w="756" w:type="dxa"/>
            <w:tcBorders>
              <w:top w:val="nil"/>
              <w:left w:val="nil"/>
              <w:bottom w:val="single" w:sz="4" w:space="0" w:color="auto"/>
              <w:right w:val="single" w:sz="4" w:space="0" w:color="auto"/>
            </w:tcBorders>
            <w:shd w:val="clear" w:color="auto" w:fill="auto"/>
            <w:noWrap/>
            <w:hideMark/>
          </w:tcPr>
          <w:p w14:paraId="4AA12E1A"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0,47</w:t>
            </w:r>
          </w:p>
        </w:tc>
      </w:tr>
      <w:tr w:rsidR="000370EB" w:rsidRPr="001223AF" w14:paraId="7B1B891F" w14:textId="77777777" w:rsidTr="009F44F6">
        <w:trPr>
          <w:trHeight w:val="311"/>
          <w:jc w:val="center"/>
        </w:trPr>
        <w:tc>
          <w:tcPr>
            <w:tcW w:w="934" w:type="dxa"/>
            <w:vMerge/>
            <w:tcBorders>
              <w:top w:val="nil"/>
              <w:left w:val="single" w:sz="4" w:space="0" w:color="auto"/>
              <w:bottom w:val="single" w:sz="4" w:space="0" w:color="auto"/>
              <w:right w:val="single" w:sz="4" w:space="0" w:color="auto"/>
            </w:tcBorders>
            <w:vAlign w:val="center"/>
            <w:hideMark/>
          </w:tcPr>
          <w:p w14:paraId="588E2639" w14:textId="77777777" w:rsidR="000370EB" w:rsidRPr="009B1A42" w:rsidRDefault="000370EB" w:rsidP="00312D4D">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605D2FB2" w14:textId="77777777" w:rsidR="000370EB" w:rsidRPr="009B1A42" w:rsidRDefault="000370EB" w:rsidP="00312D4D">
            <w:pPr>
              <w:rPr>
                <w:color w:val="0D0D0D"/>
              </w:rPr>
            </w:pPr>
            <w:r w:rsidRPr="009B1A42">
              <w:rPr>
                <w:color w:val="0D0D0D"/>
              </w:rPr>
              <w:t>Rendah</w:t>
            </w:r>
          </w:p>
        </w:tc>
        <w:tc>
          <w:tcPr>
            <w:tcW w:w="963" w:type="dxa"/>
            <w:tcBorders>
              <w:top w:val="nil"/>
              <w:left w:val="nil"/>
              <w:bottom w:val="single" w:sz="4" w:space="0" w:color="auto"/>
              <w:right w:val="single" w:sz="4" w:space="0" w:color="auto"/>
            </w:tcBorders>
            <w:shd w:val="clear" w:color="auto" w:fill="auto"/>
            <w:noWrap/>
          </w:tcPr>
          <w:p w14:paraId="71FBBB71"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w:t>
            </w:r>
          </w:p>
        </w:tc>
        <w:tc>
          <w:tcPr>
            <w:tcW w:w="676" w:type="dxa"/>
            <w:tcBorders>
              <w:top w:val="nil"/>
              <w:left w:val="nil"/>
              <w:bottom w:val="single" w:sz="4" w:space="0" w:color="auto"/>
              <w:right w:val="single" w:sz="4" w:space="0" w:color="auto"/>
            </w:tcBorders>
            <w:shd w:val="clear" w:color="auto" w:fill="auto"/>
            <w:noWrap/>
            <w:vAlign w:val="bottom"/>
          </w:tcPr>
          <w:p w14:paraId="6152E0F3" w14:textId="77777777" w:rsidR="000370EB" w:rsidRPr="009B1A42" w:rsidRDefault="000370EB" w:rsidP="00312D4D">
            <w:pPr>
              <w:jc w:val="right"/>
              <w:rPr>
                <w:color w:val="0D0D0D"/>
              </w:rPr>
            </w:pPr>
            <w:r w:rsidRPr="009B1A42">
              <w:rPr>
                <w:color w:val="0D0D0D"/>
              </w:rPr>
              <w:t>0,00</w:t>
            </w:r>
          </w:p>
        </w:tc>
        <w:tc>
          <w:tcPr>
            <w:tcW w:w="737" w:type="dxa"/>
            <w:tcBorders>
              <w:top w:val="nil"/>
              <w:left w:val="nil"/>
              <w:bottom w:val="single" w:sz="4" w:space="0" w:color="auto"/>
              <w:right w:val="single" w:sz="4" w:space="0" w:color="auto"/>
            </w:tcBorders>
            <w:shd w:val="clear" w:color="auto" w:fill="auto"/>
            <w:noWrap/>
            <w:vAlign w:val="bottom"/>
          </w:tcPr>
          <w:p w14:paraId="438CB0B4" w14:textId="77777777" w:rsidR="000370EB" w:rsidRPr="009B1A42" w:rsidRDefault="000370EB" w:rsidP="00312D4D">
            <w:pPr>
              <w:jc w:val="right"/>
              <w:rPr>
                <w:color w:val="0D0D0D"/>
              </w:rPr>
            </w:pPr>
            <w:r w:rsidRPr="009B1A42">
              <w:rPr>
                <w:color w:val="0D0D0D"/>
              </w:rPr>
              <w:t>0,73</w:t>
            </w:r>
          </w:p>
        </w:tc>
        <w:tc>
          <w:tcPr>
            <w:tcW w:w="756" w:type="dxa"/>
            <w:tcBorders>
              <w:top w:val="nil"/>
              <w:left w:val="nil"/>
              <w:bottom w:val="single" w:sz="4" w:space="0" w:color="auto"/>
              <w:right w:val="single" w:sz="4" w:space="0" w:color="auto"/>
            </w:tcBorders>
            <w:shd w:val="clear" w:color="auto" w:fill="auto"/>
            <w:noWrap/>
            <w:hideMark/>
          </w:tcPr>
          <w:p w14:paraId="0763CED9"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0,41</w:t>
            </w:r>
          </w:p>
        </w:tc>
        <w:tc>
          <w:tcPr>
            <w:tcW w:w="672" w:type="dxa"/>
            <w:tcBorders>
              <w:top w:val="nil"/>
              <w:left w:val="nil"/>
              <w:bottom w:val="single" w:sz="4" w:space="0" w:color="auto"/>
              <w:right w:val="single" w:sz="4" w:space="0" w:color="auto"/>
            </w:tcBorders>
            <w:shd w:val="clear" w:color="auto" w:fill="auto"/>
            <w:noWrap/>
          </w:tcPr>
          <w:p w14:paraId="1B030C10"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776" w:type="dxa"/>
            <w:tcBorders>
              <w:top w:val="nil"/>
              <w:left w:val="nil"/>
              <w:bottom w:val="single" w:sz="4" w:space="0" w:color="auto"/>
              <w:right w:val="single" w:sz="4" w:space="0" w:color="auto"/>
            </w:tcBorders>
            <w:shd w:val="clear" w:color="auto" w:fill="auto"/>
            <w:noWrap/>
            <w:vAlign w:val="bottom"/>
          </w:tcPr>
          <w:p w14:paraId="5EF28240" w14:textId="77777777" w:rsidR="000370EB" w:rsidRPr="009B1A42" w:rsidRDefault="000370EB" w:rsidP="00312D4D">
            <w:pPr>
              <w:jc w:val="center"/>
              <w:rPr>
                <w:color w:val="0D0D0D"/>
              </w:rPr>
            </w:pPr>
            <w:r w:rsidRPr="009B1A42">
              <w:rPr>
                <w:color w:val="0D0D0D"/>
              </w:rPr>
              <w:t>0,20</w:t>
            </w:r>
          </w:p>
        </w:tc>
        <w:tc>
          <w:tcPr>
            <w:tcW w:w="737" w:type="dxa"/>
            <w:tcBorders>
              <w:top w:val="nil"/>
              <w:left w:val="nil"/>
              <w:bottom w:val="single" w:sz="4" w:space="0" w:color="auto"/>
              <w:right w:val="single" w:sz="4" w:space="0" w:color="auto"/>
            </w:tcBorders>
            <w:shd w:val="clear" w:color="auto" w:fill="auto"/>
            <w:noWrap/>
            <w:vAlign w:val="bottom"/>
          </w:tcPr>
          <w:p w14:paraId="187BB32F" w14:textId="77777777" w:rsidR="000370EB" w:rsidRPr="009B1A42" w:rsidRDefault="000370EB" w:rsidP="00312D4D">
            <w:pPr>
              <w:jc w:val="center"/>
              <w:rPr>
                <w:color w:val="0D0D0D"/>
              </w:rPr>
            </w:pPr>
            <w:r w:rsidRPr="009B1A42">
              <w:rPr>
                <w:color w:val="0D0D0D"/>
              </w:rPr>
              <w:t>0,42</w:t>
            </w:r>
          </w:p>
        </w:tc>
        <w:tc>
          <w:tcPr>
            <w:tcW w:w="756" w:type="dxa"/>
            <w:tcBorders>
              <w:top w:val="nil"/>
              <w:left w:val="nil"/>
              <w:bottom w:val="single" w:sz="4" w:space="0" w:color="auto"/>
              <w:right w:val="single" w:sz="4" w:space="0" w:color="auto"/>
            </w:tcBorders>
            <w:shd w:val="clear" w:color="auto" w:fill="auto"/>
            <w:noWrap/>
            <w:hideMark/>
          </w:tcPr>
          <w:p w14:paraId="5C95D50F" w14:textId="77777777" w:rsidR="000370EB" w:rsidRPr="009B1A42" w:rsidRDefault="000370EB" w:rsidP="00312D4D">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0,31</w:t>
            </w:r>
          </w:p>
        </w:tc>
      </w:tr>
    </w:tbl>
    <w:p w14:paraId="5968B806" w14:textId="77777777" w:rsidR="000370EB" w:rsidRDefault="000370EB" w:rsidP="00A44390">
      <w:pPr>
        <w:spacing w:line="360" w:lineRule="auto"/>
        <w:jc w:val="both"/>
        <w:rPr>
          <w:b/>
          <w:lang w:val="en-ID"/>
        </w:rPr>
      </w:pPr>
    </w:p>
    <w:p w14:paraId="136FE9D9" w14:textId="120E731F" w:rsidR="00C309FB" w:rsidRPr="009B1A42" w:rsidRDefault="00C309FB" w:rsidP="00C309FB">
      <w:pPr>
        <w:spacing w:line="360" w:lineRule="auto"/>
        <w:ind w:firstLine="567"/>
        <w:jc w:val="both"/>
        <w:rPr>
          <w:color w:val="0D0D0D"/>
        </w:rPr>
      </w:pPr>
      <w:r w:rsidRPr="009B1A42">
        <w:rPr>
          <w:color w:val="0D0D0D"/>
        </w:rPr>
        <w:t xml:space="preserve">Berdasarkan tabel 1 rataan skor pretes kemampuan berpikir kritis matematis berdasarkan KAM kelas eksperimen relatif sama dengan kelas kontrol, yaitu tinggi 69,57 dan 62,84; sedang </w:t>
      </w:r>
      <w:r w:rsidRPr="009B1A42">
        <w:rPr>
          <w:color w:val="0D0D0D"/>
        </w:rPr>
        <w:lastRenderedPageBreak/>
        <w:t>45,08 dan 47,10; dan rendah 44,20 dan 52,17. Pada hasil pretes</w:t>
      </w:r>
      <w:r w:rsidRPr="009B1A42">
        <w:rPr>
          <w:i/>
          <w:color w:val="0D0D0D"/>
        </w:rPr>
        <w:t xml:space="preserve"> </w:t>
      </w:r>
      <w:r w:rsidRPr="009B1A42">
        <w:rPr>
          <w:color w:val="0D0D0D"/>
        </w:rPr>
        <w:t xml:space="preserve">ini peneliti mewajarkan hasil yang rendah karena pada tes ini siswa kelas eksperimen dan kontrol belum pernah belajar tentang materi yang diujikan, dari perolehan tersebut dapat disimpulkan bahwa nilai pretes pada kedua kelas relatif sama dan memiliki nilai yang rendah dan sedang. Sedangkan rataan skor postes kemampuan berpikir kritis matematis berdasarkan KAM kelas eksperimen dan kelas kontrol, yaitu: tinggi 97,83 dan 83,57; sedang 79,86 dan 72,46; dan rendah 68,84 dan 67,39. Pada perolehan skor tersebut nilai dari kelas eksperimen lebih tinggi dibandingkan dengan kelas kontrol, dapat disimpulkan bahwa skor yang diperoleh kelas eksperimen lebih baik daripada kelas kontrol dan kedua kelas relatif tinggi dan sedang. </w:t>
      </w:r>
    </w:p>
    <w:p w14:paraId="4F6314F2" w14:textId="77777777" w:rsidR="00C309FB" w:rsidRPr="009B1A42" w:rsidRDefault="00C309FB" w:rsidP="00C309FB">
      <w:pPr>
        <w:spacing w:line="360" w:lineRule="auto"/>
        <w:ind w:firstLine="720"/>
        <w:jc w:val="both"/>
        <w:rPr>
          <w:color w:val="0D0D0D"/>
        </w:rPr>
      </w:pPr>
      <w:r w:rsidRPr="009B1A42">
        <w:rPr>
          <w:color w:val="0D0D0D"/>
        </w:rPr>
        <w:t xml:space="preserve">Rataan N-gain kemampuan berpikir kritis matematis pada kelas eksperimen dan kelas kontrol berdasarkan KAM adalah tinggi 0,93 dan 0,73; sedang 0,64 dan 0,47; dan rendah 0,41 dan 0,31. Rataan eksperimen lebih tinggi dari kelas kontrol, dan klasifikasi mutu peningkatan kelas eksperimen adalah  tinggi dan sedang, sedangkan pada kelas kontrol mutu peningkatan kelas terklasifikasi sedang dan di batas rendah, dengan demikian dapat disimpulkan bahwa pembelajaran pada kelas yang menggunakan pembelajaran kooperatif tipe </w:t>
      </w:r>
      <w:r w:rsidRPr="009B1A42">
        <w:rPr>
          <w:i/>
          <w:color w:val="0D0D0D"/>
        </w:rPr>
        <w:t xml:space="preserve">MURDER </w:t>
      </w:r>
      <w:r w:rsidRPr="009B1A42">
        <w:rPr>
          <w:color w:val="0D0D0D"/>
        </w:rPr>
        <w:t>berbasis</w:t>
      </w:r>
      <w:r w:rsidRPr="009B1A42">
        <w:rPr>
          <w:i/>
          <w:color w:val="0D0D0D"/>
        </w:rPr>
        <w:t xml:space="preserve"> e-learning </w:t>
      </w:r>
      <w:r w:rsidRPr="009B1A42">
        <w:rPr>
          <w:color w:val="0D0D0D"/>
        </w:rPr>
        <w:t>memberikan kontribusi yang lebih baik dibanding pembelajaran konvensioal dalam peningkatan kemampuan berpikir kritis matematis siswa</w:t>
      </w:r>
    </w:p>
    <w:p w14:paraId="3143F0FB" w14:textId="272779F5" w:rsidR="00D70724" w:rsidRDefault="00D70724" w:rsidP="00C309FB">
      <w:pPr>
        <w:spacing w:line="360" w:lineRule="auto"/>
        <w:ind w:firstLine="720"/>
        <w:jc w:val="both"/>
      </w:pPr>
      <w:r>
        <w:t xml:space="preserve">Rekapitulasi hasil uji normalitas, uji homogenitas, dan uji dua rata-rata data kemampuan </w:t>
      </w:r>
      <w:r w:rsidR="009F44F6">
        <w:t>berpikir kritis</w:t>
      </w:r>
      <w:r>
        <w:t xml:space="preserve"> matematis ditunjukkan pada tabel di bawah ini</w:t>
      </w:r>
      <w:r w:rsidR="00312D4D">
        <w:t>.</w:t>
      </w:r>
    </w:p>
    <w:p w14:paraId="615FD742" w14:textId="77777777" w:rsidR="00312D4D" w:rsidRDefault="00312D4D" w:rsidP="00732FF6">
      <w:pPr>
        <w:jc w:val="center"/>
        <w:rPr>
          <w:b/>
        </w:rPr>
      </w:pPr>
      <w:r w:rsidRPr="00312D4D">
        <w:rPr>
          <w:b/>
        </w:rPr>
        <w:t xml:space="preserve">Tabel 2 </w:t>
      </w:r>
    </w:p>
    <w:p w14:paraId="577B061E" w14:textId="77777777" w:rsidR="003067BF" w:rsidRDefault="00312D4D" w:rsidP="00732FF6">
      <w:pPr>
        <w:jc w:val="center"/>
        <w:rPr>
          <w:b/>
        </w:rPr>
      </w:pPr>
      <w:r w:rsidRPr="00312D4D">
        <w:rPr>
          <w:b/>
        </w:rPr>
        <w:t xml:space="preserve">Rekapitulasi Hasil Uji Normalitas, Uji Homogenitas, dan Uji Dua </w:t>
      </w:r>
    </w:p>
    <w:p w14:paraId="15F28204" w14:textId="0DCB1F3E" w:rsidR="00312D4D" w:rsidRDefault="00312D4D" w:rsidP="00732FF6">
      <w:pPr>
        <w:jc w:val="center"/>
        <w:rPr>
          <w:b/>
        </w:rPr>
      </w:pPr>
      <w:r w:rsidRPr="00312D4D">
        <w:rPr>
          <w:b/>
        </w:rPr>
        <w:t xml:space="preserve">Rata-rata Data Kemampuan </w:t>
      </w:r>
      <w:r w:rsidR="00716FA1">
        <w:rPr>
          <w:b/>
        </w:rPr>
        <w:t>Berpikir Kritis</w:t>
      </w:r>
      <w:r w:rsidRPr="00312D4D">
        <w:rPr>
          <w:b/>
        </w:rPr>
        <w:t xml:space="preserve"> Matematis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2B1937" w:rsidRPr="009B1A42" w14:paraId="06729ABE" w14:textId="77777777" w:rsidTr="009B1A42">
        <w:tc>
          <w:tcPr>
            <w:tcW w:w="2265" w:type="dxa"/>
            <w:shd w:val="clear" w:color="auto" w:fill="auto"/>
          </w:tcPr>
          <w:p w14:paraId="6D516F93" w14:textId="77777777" w:rsidR="00716FA1" w:rsidRPr="009B1A42" w:rsidRDefault="00716FA1" w:rsidP="009B1A42">
            <w:pPr>
              <w:jc w:val="center"/>
              <w:rPr>
                <w:b/>
              </w:rPr>
            </w:pPr>
          </w:p>
        </w:tc>
        <w:tc>
          <w:tcPr>
            <w:tcW w:w="2265" w:type="dxa"/>
            <w:shd w:val="clear" w:color="auto" w:fill="auto"/>
          </w:tcPr>
          <w:p w14:paraId="68324014" w14:textId="0BF530D7" w:rsidR="00716FA1" w:rsidRPr="009B1A42" w:rsidRDefault="00716FA1" w:rsidP="009B1A42">
            <w:pPr>
              <w:jc w:val="center"/>
              <w:rPr>
                <w:b/>
              </w:rPr>
            </w:pPr>
            <w:r w:rsidRPr="009B1A42">
              <w:rPr>
                <w:b/>
              </w:rPr>
              <w:t>Pretes</w:t>
            </w:r>
          </w:p>
        </w:tc>
        <w:tc>
          <w:tcPr>
            <w:tcW w:w="2266" w:type="dxa"/>
            <w:shd w:val="clear" w:color="auto" w:fill="auto"/>
          </w:tcPr>
          <w:p w14:paraId="6AD12BD6" w14:textId="1742C69E" w:rsidR="00716FA1" w:rsidRPr="009B1A42" w:rsidRDefault="00716FA1" w:rsidP="009B1A42">
            <w:pPr>
              <w:jc w:val="center"/>
              <w:rPr>
                <w:b/>
              </w:rPr>
            </w:pPr>
            <w:r w:rsidRPr="009B1A42">
              <w:rPr>
                <w:b/>
              </w:rPr>
              <w:t>Postes</w:t>
            </w:r>
          </w:p>
        </w:tc>
        <w:tc>
          <w:tcPr>
            <w:tcW w:w="2266" w:type="dxa"/>
            <w:shd w:val="clear" w:color="auto" w:fill="auto"/>
          </w:tcPr>
          <w:p w14:paraId="758B9225" w14:textId="5CE77932" w:rsidR="00716FA1" w:rsidRPr="009B1A42" w:rsidRDefault="00716FA1" w:rsidP="009B1A42">
            <w:pPr>
              <w:jc w:val="center"/>
              <w:rPr>
                <w:b/>
              </w:rPr>
            </w:pPr>
            <w:r w:rsidRPr="009B1A42">
              <w:rPr>
                <w:b/>
              </w:rPr>
              <w:t>N-Gain</w:t>
            </w:r>
          </w:p>
        </w:tc>
      </w:tr>
      <w:tr w:rsidR="002B1937" w:rsidRPr="009B1A42" w14:paraId="34D31B8C" w14:textId="77777777" w:rsidTr="009B1A42">
        <w:tc>
          <w:tcPr>
            <w:tcW w:w="2265" w:type="dxa"/>
            <w:shd w:val="clear" w:color="auto" w:fill="auto"/>
          </w:tcPr>
          <w:p w14:paraId="75A723E4" w14:textId="1CBF9002" w:rsidR="009F44F6" w:rsidRPr="009B1A42" w:rsidRDefault="009F44F6" w:rsidP="009B1A42">
            <w:pPr>
              <w:jc w:val="center"/>
              <w:rPr>
                <w:b/>
              </w:rPr>
            </w:pPr>
            <w:r w:rsidRPr="009B1A42">
              <w:rPr>
                <w:b/>
              </w:rPr>
              <w:t xml:space="preserve">Uji Normalitas </w:t>
            </w:r>
          </w:p>
        </w:tc>
        <w:tc>
          <w:tcPr>
            <w:tcW w:w="2265" w:type="dxa"/>
            <w:shd w:val="clear" w:color="auto" w:fill="auto"/>
          </w:tcPr>
          <w:p w14:paraId="2818DCDD" w14:textId="67C8ECB3" w:rsidR="009F44F6" w:rsidRPr="00716FA1" w:rsidRDefault="009F44F6" w:rsidP="009B1A42">
            <w:pPr>
              <w:jc w:val="center"/>
            </w:pPr>
            <w:r w:rsidRPr="00716FA1">
              <w:t>normal</w:t>
            </w:r>
          </w:p>
        </w:tc>
        <w:tc>
          <w:tcPr>
            <w:tcW w:w="2266" w:type="dxa"/>
            <w:shd w:val="clear" w:color="auto" w:fill="auto"/>
          </w:tcPr>
          <w:p w14:paraId="5CDDC7A6" w14:textId="4AA2DFC7" w:rsidR="009F44F6" w:rsidRPr="00716FA1" w:rsidRDefault="009F44F6" w:rsidP="009B1A42">
            <w:pPr>
              <w:jc w:val="center"/>
            </w:pPr>
            <w:r w:rsidRPr="00716FA1">
              <w:t>tidak normal</w:t>
            </w:r>
          </w:p>
        </w:tc>
        <w:tc>
          <w:tcPr>
            <w:tcW w:w="2266" w:type="dxa"/>
            <w:shd w:val="clear" w:color="auto" w:fill="auto"/>
          </w:tcPr>
          <w:p w14:paraId="43412271" w14:textId="10B07E04" w:rsidR="009F44F6" w:rsidRPr="009B1A42" w:rsidRDefault="009F44F6" w:rsidP="009B1A42">
            <w:pPr>
              <w:jc w:val="center"/>
              <w:rPr>
                <w:b/>
              </w:rPr>
            </w:pPr>
            <w:r w:rsidRPr="00716FA1">
              <w:t>tidak normal</w:t>
            </w:r>
          </w:p>
        </w:tc>
      </w:tr>
      <w:tr w:rsidR="002B1937" w:rsidRPr="009B1A42" w14:paraId="364AD4FF" w14:textId="77777777" w:rsidTr="009B1A42">
        <w:tc>
          <w:tcPr>
            <w:tcW w:w="2265" w:type="dxa"/>
            <w:shd w:val="clear" w:color="auto" w:fill="auto"/>
          </w:tcPr>
          <w:p w14:paraId="21D4A32D" w14:textId="7C045C43" w:rsidR="009F44F6" w:rsidRPr="009B1A42" w:rsidRDefault="009F44F6" w:rsidP="009B1A42">
            <w:pPr>
              <w:jc w:val="center"/>
              <w:rPr>
                <w:b/>
              </w:rPr>
            </w:pPr>
            <w:r w:rsidRPr="009B1A42">
              <w:rPr>
                <w:b/>
              </w:rPr>
              <w:t>Uji Homogenitas</w:t>
            </w:r>
          </w:p>
        </w:tc>
        <w:tc>
          <w:tcPr>
            <w:tcW w:w="2265" w:type="dxa"/>
            <w:shd w:val="clear" w:color="auto" w:fill="auto"/>
          </w:tcPr>
          <w:p w14:paraId="7584BC9A" w14:textId="17A59BE2" w:rsidR="009F44F6" w:rsidRPr="00716FA1" w:rsidRDefault="009F44F6" w:rsidP="009B1A42">
            <w:pPr>
              <w:jc w:val="center"/>
            </w:pPr>
            <w:r w:rsidRPr="00716FA1">
              <w:t>homogen</w:t>
            </w:r>
          </w:p>
        </w:tc>
        <w:tc>
          <w:tcPr>
            <w:tcW w:w="2266" w:type="dxa"/>
            <w:shd w:val="clear" w:color="auto" w:fill="auto"/>
          </w:tcPr>
          <w:p w14:paraId="00445630" w14:textId="77777777" w:rsidR="009F44F6" w:rsidRPr="009B1A42" w:rsidRDefault="009F44F6" w:rsidP="009B1A42">
            <w:pPr>
              <w:jc w:val="center"/>
              <w:rPr>
                <w:b/>
              </w:rPr>
            </w:pPr>
          </w:p>
        </w:tc>
        <w:tc>
          <w:tcPr>
            <w:tcW w:w="2266" w:type="dxa"/>
            <w:shd w:val="clear" w:color="auto" w:fill="auto"/>
          </w:tcPr>
          <w:p w14:paraId="58AB14D3" w14:textId="77777777" w:rsidR="009F44F6" w:rsidRPr="009B1A42" w:rsidRDefault="009F44F6" w:rsidP="009B1A42">
            <w:pPr>
              <w:jc w:val="center"/>
              <w:rPr>
                <w:b/>
              </w:rPr>
            </w:pPr>
          </w:p>
        </w:tc>
      </w:tr>
      <w:tr w:rsidR="002B1937" w:rsidRPr="009B1A42" w14:paraId="11DDFB0F" w14:textId="77777777" w:rsidTr="009B1A42">
        <w:tc>
          <w:tcPr>
            <w:tcW w:w="2265" w:type="dxa"/>
            <w:shd w:val="clear" w:color="auto" w:fill="auto"/>
          </w:tcPr>
          <w:p w14:paraId="6FDA038A" w14:textId="1B34C94A" w:rsidR="009F44F6" w:rsidRPr="009B1A42" w:rsidRDefault="009F44F6" w:rsidP="009B1A42">
            <w:pPr>
              <w:jc w:val="center"/>
              <w:rPr>
                <w:b/>
              </w:rPr>
            </w:pPr>
            <w:r w:rsidRPr="009B1A42">
              <w:rPr>
                <w:b/>
              </w:rPr>
              <w:t>Uji Dua Rata-Rata</w:t>
            </w:r>
          </w:p>
        </w:tc>
        <w:tc>
          <w:tcPr>
            <w:tcW w:w="2265" w:type="dxa"/>
            <w:shd w:val="clear" w:color="auto" w:fill="auto"/>
          </w:tcPr>
          <w:p w14:paraId="19C6BB39" w14:textId="083146AC" w:rsidR="009F44F6" w:rsidRPr="00716FA1" w:rsidRDefault="009F44F6" w:rsidP="009B1A42">
            <w:pPr>
              <w:jc w:val="center"/>
            </w:pPr>
            <w:r w:rsidRPr="00716FA1">
              <w:t>tidak terdapat perbedaan</w:t>
            </w:r>
          </w:p>
        </w:tc>
        <w:tc>
          <w:tcPr>
            <w:tcW w:w="2266" w:type="dxa"/>
            <w:shd w:val="clear" w:color="auto" w:fill="auto"/>
          </w:tcPr>
          <w:p w14:paraId="71678955" w14:textId="77777777" w:rsidR="009F44F6" w:rsidRPr="009B1A42" w:rsidRDefault="009F44F6" w:rsidP="009B1A42">
            <w:pPr>
              <w:jc w:val="center"/>
              <w:rPr>
                <w:i/>
                <w:iCs/>
                <w:color w:val="0D0D0D"/>
              </w:rPr>
            </w:pPr>
            <w:r w:rsidRPr="009B1A42">
              <w:rPr>
                <w:i/>
                <w:iCs/>
                <w:color w:val="0D0D0D"/>
              </w:rPr>
              <w:t>Mann – Whitney</w:t>
            </w:r>
          </w:p>
          <w:p w14:paraId="7809375F" w14:textId="3A31A462" w:rsidR="009F44F6" w:rsidRPr="009B1A42" w:rsidRDefault="009F44F6" w:rsidP="009B1A42">
            <w:pPr>
              <w:jc w:val="center"/>
              <w:rPr>
                <w:b/>
              </w:rPr>
            </w:pPr>
            <w:r w:rsidRPr="009B1A42">
              <w:rPr>
                <w:iCs/>
                <w:color w:val="0D0D0D"/>
              </w:rPr>
              <w:t>(terdapat perbedaan)</w:t>
            </w:r>
          </w:p>
        </w:tc>
        <w:tc>
          <w:tcPr>
            <w:tcW w:w="2266" w:type="dxa"/>
            <w:shd w:val="clear" w:color="auto" w:fill="auto"/>
          </w:tcPr>
          <w:p w14:paraId="4CF5CAB6" w14:textId="77777777" w:rsidR="009F44F6" w:rsidRPr="009B1A42" w:rsidRDefault="009F44F6" w:rsidP="009B1A42">
            <w:pPr>
              <w:jc w:val="center"/>
              <w:rPr>
                <w:i/>
                <w:iCs/>
                <w:color w:val="0D0D0D"/>
              </w:rPr>
            </w:pPr>
            <w:r w:rsidRPr="009B1A42">
              <w:rPr>
                <w:i/>
                <w:iCs/>
                <w:color w:val="0D0D0D"/>
              </w:rPr>
              <w:t>Mann – Whitney</w:t>
            </w:r>
          </w:p>
          <w:p w14:paraId="149E2429" w14:textId="0C6E7D77" w:rsidR="009F44F6" w:rsidRPr="009B1A42" w:rsidRDefault="009F44F6" w:rsidP="009B1A42">
            <w:pPr>
              <w:jc w:val="center"/>
              <w:rPr>
                <w:b/>
              </w:rPr>
            </w:pPr>
            <w:r w:rsidRPr="009B1A42">
              <w:rPr>
                <w:iCs/>
                <w:color w:val="0D0D0D"/>
              </w:rPr>
              <w:t>(terdapat perbedaan)</w:t>
            </w:r>
          </w:p>
        </w:tc>
      </w:tr>
    </w:tbl>
    <w:p w14:paraId="53C8DA7D" w14:textId="77777777" w:rsidR="00716FA1" w:rsidRDefault="00716FA1" w:rsidP="00312D4D">
      <w:pPr>
        <w:spacing w:line="360" w:lineRule="auto"/>
        <w:jc w:val="center"/>
        <w:rPr>
          <w:b/>
        </w:rPr>
      </w:pPr>
    </w:p>
    <w:p w14:paraId="4143695C" w14:textId="6CBBEB2C" w:rsidR="00716FA1" w:rsidRDefault="00EE43C6" w:rsidP="00217FE6">
      <w:pPr>
        <w:spacing w:line="360" w:lineRule="auto"/>
        <w:ind w:firstLine="720"/>
        <w:jc w:val="both"/>
        <w:rPr>
          <w:lang w:val="id-ID"/>
        </w:rPr>
      </w:pPr>
      <w:r w:rsidRPr="009F44F6">
        <w:t xml:space="preserve">Berdasarkan tabel di atas </w:t>
      </w:r>
      <w:r w:rsidRPr="009B1A42">
        <w:rPr>
          <w:color w:val="0D0D0D"/>
        </w:rPr>
        <w:t xml:space="preserve">dapat disimpulkan bahwa terdapat perbedaan kemampuan akhir kemampuan berpikir kritis matematis siswa antara siswa yang mendapatkan pembelajaran </w:t>
      </w:r>
      <w:r w:rsidRPr="009B1A42">
        <w:rPr>
          <w:i/>
          <w:iCs/>
          <w:color w:val="0D0D0D"/>
        </w:rPr>
        <w:t xml:space="preserve">Murder </w:t>
      </w:r>
      <w:r w:rsidRPr="009B1A42">
        <w:rPr>
          <w:iCs/>
          <w:color w:val="0D0D0D"/>
        </w:rPr>
        <w:t>berbasis</w:t>
      </w:r>
      <w:r w:rsidRPr="009B1A42">
        <w:rPr>
          <w:i/>
          <w:iCs/>
          <w:color w:val="0D0D0D"/>
        </w:rPr>
        <w:t xml:space="preserve"> </w:t>
      </w:r>
      <w:r w:rsidRPr="009B1A42">
        <w:rPr>
          <w:i/>
          <w:color w:val="0D0D0D"/>
        </w:rPr>
        <w:t>e-learning</w:t>
      </w:r>
      <w:r w:rsidRPr="009B1A42">
        <w:rPr>
          <w:i/>
          <w:iCs/>
          <w:color w:val="0D0D0D"/>
        </w:rPr>
        <w:t xml:space="preserve"> </w:t>
      </w:r>
      <w:r w:rsidRPr="009B1A42">
        <w:rPr>
          <w:color w:val="0D0D0D"/>
        </w:rPr>
        <w:t xml:space="preserve"> dengan siswa yang mendapatkan pembalajaran konvensional</w:t>
      </w:r>
      <w:r w:rsidR="00BF3936">
        <w:t xml:space="preserve">. Selain itu </w:t>
      </w:r>
      <w:r>
        <w:t xml:space="preserve">terlihat bahwa </w:t>
      </w:r>
      <w:r w:rsidRPr="009B1A42">
        <w:rPr>
          <w:color w:val="0D0D0D"/>
        </w:rPr>
        <w:t xml:space="preserve">peningkatan kemampuan berpikir kritis matematis siswa yang mendapatkan pembelajaran </w:t>
      </w:r>
      <w:r w:rsidRPr="009B1A42">
        <w:rPr>
          <w:i/>
          <w:color w:val="0D0D0D"/>
        </w:rPr>
        <w:t xml:space="preserve">murder </w:t>
      </w:r>
      <w:r w:rsidRPr="009B1A42">
        <w:rPr>
          <w:color w:val="0D0D0D"/>
        </w:rPr>
        <w:t xml:space="preserve">berbasis </w:t>
      </w:r>
      <w:r w:rsidRPr="009B1A42">
        <w:rPr>
          <w:i/>
          <w:color w:val="0D0D0D"/>
        </w:rPr>
        <w:t>e-learning</w:t>
      </w:r>
      <w:r w:rsidRPr="009B1A42">
        <w:rPr>
          <w:color w:val="0D0D0D"/>
        </w:rPr>
        <w:t xml:space="preserve">  lebih baik daripada siswa yang mendapatkan pembelajaran </w:t>
      </w:r>
      <w:r w:rsidRPr="009B1A42">
        <w:rPr>
          <w:iCs/>
          <w:color w:val="0D0D0D"/>
        </w:rPr>
        <w:t>konvensional</w:t>
      </w:r>
      <w:r w:rsidR="00BF3936" w:rsidRPr="009B1A42">
        <w:rPr>
          <w:iCs/>
          <w:color w:val="0D0D0D"/>
        </w:rPr>
        <w:t xml:space="preserve">. Semua itu dikarenakan dalam pembelajaran menggunakan model pembelajaran tipe </w:t>
      </w:r>
      <w:r w:rsidR="00BF3936" w:rsidRPr="009B1A42">
        <w:rPr>
          <w:i/>
          <w:iCs/>
          <w:color w:val="0D0D0D"/>
        </w:rPr>
        <w:t xml:space="preserve">murder, </w:t>
      </w:r>
      <w:r w:rsidR="00BF3936" w:rsidRPr="009B1A42">
        <w:rPr>
          <w:iCs/>
          <w:color w:val="0D0D0D"/>
        </w:rPr>
        <w:t xml:space="preserve">siswa mendapatkan media </w:t>
      </w:r>
      <w:r w:rsidR="00BF3936" w:rsidRPr="009B1A42">
        <w:rPr>
          <w:i/>
          <w:iCs/>
          <w:color w:val="0D0D0D"/>
        </w:rPr>
        <w:t>e-learning</w:t>
      </w:r>
      <w:r w:rsidR="00217FE6" w:rsidRPr="009B1A42">
        <w:rPr>
          <w:iCs/>
          <w:color w:val="0D0D0D"/>
        </w:rPr>
        <w:t xml:space="preserve"> sehingga siswa lebih mengerti</w:t>
      </w:r>
      <w:r w:rsidR="00217FE6">
        <w:t xml:space="preserve">. </w:t>
      </w:r>
      <w:r w:rsidR="009F44F6" w:rsidRPr="009F44F6">
        <w:t xml:space="preserve">Hal tersebut mampu meningktan kemampuan </w:t>
      </w:r>
      <w:r w:rsidR="009F44F6">
        <w:t>berpikir kritis</w:t>
      </w:r>
      <w:r w:rsidR="009F44F6" w:rsidRPr="009F44F6">
        <w:t xml:space="preserve"> yang mereka </w:t>
      </w:r>
      <w:r w:rsidR="009F44F6" w:rsidRPr="009F44F6">
        <w:lastRenderedPageBreak/>
        <w:t>miliki, sesuai dengan penelitian</w:t>
      </w:r>
      <w:r w:rsidR="00217FE6">
        <w:t xml:space="preserve"> </w:t>
      </w:r>
      <w:r w:rsidR="00217FE6" w:rsidRPr="00BA64C3">
        <w:rPr>
          <w:rFonts w:eastAsia="MS Mincho"/>
          <w:lang w:val="id-ID" w:eastAsia="ja-JP"/>
        </w:rPr>
        <w:t xml:space="preserve">Izzati (2010) melakukan penelitian di MTs Negeri kota Jakarta dan </w:t>
      </w:r>
      <w:r w:rsidR="00217FE6" w:rsidRPr="004E0B31">
        <w:t>menyimpulkan</w:t>
      </w:r>
      <w:r w:rsidR="00217FE6" w:rsidRPr="00BA64C3">
        <w:rPr>
          <w:rFonts w:eastAsia="MS Mincho"/>
          <w:lang w:val="id-ID" w:eastAsia="ja-JP"/>
        </w:rPr>
        <w:t xml:space="preserve"> bahwa peningkatan kemampuan berpikir matematis pada tingkat </w:t>
      </w:r>
      <w:r w:rsidR="00217FE6" w:rsidRPr="00BA64C3">
        <w:rPr>
          <w:lang w:val="id-ID"/>
        </w:rPr>
        <w:t xml:space="preserve">koneksi dan tingkat analisis siswa yang memperoleh pembelajaran </w:t>
      </w:r>
      <w:r w:rsidR="00217FE6" w:rsidRPr="00217FE6">
        <w:rPr>
          <w:i/>
          <w:lang w:val="id-ID"/>
        </w:rPr>
        <w:t>murder</w:t>
      </w:r>
      <w:r w:rsidR="00217FE6" w:rsidRPr="00BA64C3">
        <w:rPr>
          <w:lang w:val="id-ID"/>
        </w:rPr>
        <w:t xml:space="preserve"> lebih baik daripada peningkatan kemampuan berpikir matematis pada tingkat koneksi dan tingkat analisis siswa yang memperoleh pembelajaran konvensional. </w:t>
      </w:r>
    </w:p>
    <w:p w14:paraId="7B4BE4DA" w14:textId="0D7DF2BC" w:rsidR="009F44F6" w:rsidRDefault="009F44F6" w:rsidP="009F44F6">
      <w:pPr>
        <w:spacing w:line="360" w:lineRule="auto"/>
        <w:ind w:firstLine="720"/>
        <w:jc w:val="both"/>
        <w:rPr>
          <w:b/>
          <w:lang w:val="en-ID"/>
        </w:rPr>
      </w:pPr>
      <w:r>
        <w:t>Rekapitulasi statistik deskriptif data kemampuan pemecahan masalah matematis ditunjukkan pada tabel di bawah ini</w:t>
      </w:r>
    </w:p>
    <w:p w14:paraId="3645F870" w14:textId="2E2E65A2" w:rsidR="00716FA1" w:rsidRPr="009B1A42" w:rsidRDefault="00716FA1" w:rsidP="00716FA1">
      <w:pPr>
        <w:pStyle w:val="ListParagraph"/>
        <w:spacing w:after="0" w:line="240" w:lineRule="auto"/>
        <w:ind w:left="0"/>
        <w:jc w:val="center"/>
        <w:rPr>
          <w:rFonts w:ascii="Times New Roman" w:hAnsi="Times New Roman" w:cs="Times New Roman"/>
          <w:b/>
          <w:color w:val="0D0D0D"/>
          <w:sz w:val="24"/>
          <w:szCs w:val="24"/>
        </w:rPr>
      </w:pPr>
      <w:r w:rsidRPr="009B1A42">
        <w:rPr>
          <w:rFonts w:ascii="Times New Roman" w:hAnsi="Times New Roman" w:cs="Times New Roman"/>
          <w:b/>
          <w:color w:val="0D0D0D"/>
          <w:sz w:val="24"/>
          <w:szCs w:val="24"/>
        </w:rPr>
        <w:t xml:space="preserve">Tabel </w:t>
      </w:r>
      <w:r w:rsidR="009F44F6" w:rsidRPr="009B1A42">
        <w:rPr>
          <w:rFonts w:ascii="Times New Roman" w:hAnsi="Times New Roman" w:cs="Times New Roman"/>
          <w:b/>
          <w:color w:val="0D0D0D"/>
          <w:sz w:val="24"/>
          <w:szCs w:val="24"/>
        </w:rPr>
        <w:t>3</w:t>
      </w:r>
    </w:p>
    <w:p w14:paraId="3558C372" w14:textId="77777777" w:rsidR="00716FA1" w:rsidRPr="009B1A42" w:rsidRDefault="00716FA1" w:rsidP="00716FA1">
      <w:pPr>
        <w:pStyle w:val="ListParagraph"/>
        <w:spacing w:after="0" w:line="240" w:lineRule="auto"/>
        <w:ind w:left="0"/>
        <w:jc w:val="center"/>
        <w:rPr>
          <w:rFonts w:ascii="Times New Roman" w:hAnsi="Times New Roman" w:cs="Times New Roman"/>
          <w:b/>
          <w:color w:val="0D0D0D"/>
          <w:sz w:val="24"/>
          <w:szCs w:val="24"/>
        </w:rPr>
      </w:pPr>
      <w:r w:rsidRPr="009B1A42">
        <w:rPr>
          <w:rFonts w:ascii="Times New Roman" w:hAnsi="Times New Roman" w:cs="Times New Roman"/>
          <w:b/>
          <w:color w:val="0D0D0D"/>
          <w:sz w:val="24"/>
          <w:szCs w:val="24"/>
        </w:rPr>
        <w:t xml:space="preserve">Statistik Deskriptif </w:t>
      </w:r>
    </w:p>
    <w:p w14:paraId="294EAF54" w14:textId="77777777" w:rsidR="00716FA1" w:rsidRPr="009B1A42" w:rsidRDefault="00716FA1" w:rsidP="00716FA1">
      <w:pPr>
        <w:pStyle w:val="ListParagraph"/>
        <w:spacing w:after="0" w:line="240" w:lineRule="auto"/>
        <w:ind w:left="0"/>
        <w:jc w:val="center"/>
        <w:rPr>
          <w:rFonts w:ascii="Times New Roman" w:hAnsi="Times New Roman" w:cs="Times New Roman"/>
          <w:b/>
          <w:color w:val="0D0D0D"/>
          <w:sz w:val="24"/>
          <w:szCs w:val="24"/>
        </w:rPr>
      </w:pPr>
      <w:r w:rsidRPr="009B1A42">
        <w:rPr>
          <w:rFonts w:ascii="Times New Roman" w:hAnsi="Times New Roman" w:cs="Times New Roman"/>
          <w:b/>
          <w:color w:val="0D0D0D"/>
          <w:sz w:val="24"/>
          <w:szCs w:val="24"/>
        </w:rPr>
        <w:t>Kemampuan Pemecahan Masalah (KPM) Matematis</w:t>
      </w:r>
    </w:p>
    <w:tbl>
      <w:tblPr>
        <w:tblW w:w="8220" w:type="dxa"/>
        <w:tblInd w:w="108" w:type="dxa"/>
        <w:tblLook w:val="04A0" w:firstRow="1" w:lastRow="0" w:firstColumn="1" w:lastColumn="0" w:noHBand="0" w:noVBand="1"/>
      </w:tblPr>
      <w:tblGrid>
        <w:gridCol w:w="934"/>
        <w:gridCol w:w="1213"/>
        <w:gridCol w:w="963"/>
        <w:gridCol w:w="676"/>
        <w:gridCol w:w="754"/>
        <w:gridCol w:w="756"/>
        <w:gridCol w:w="672"/>
        <w:gridCol w:w="776"/>
        <w:gridCol w:w="754"/>
        <w:gridCol w:w="756"/>
      </w:tblGrid>
      <w:tr w:rsidR="00716FA1" w:rsidRPr="001223AF" w14:paraId="2BD341D0" w14:textId="77777777" w:rsidTr="009B1A42">
        <w:trPr>
          <w:trHeight w:val="311"/>
        </w:trPr>
        <w:tc>
          <w:tcPr>
            <w:tcW w:w="934" w:type="dxa"/>
            <w:vMerge w:val="restart"/>
            <w:tcBorders>
              <w:top w:val="single" w:sz="4" w:space="0" w:color="auto"/>
              <w:left w:val="single" w:sz="4" w:space="0" w:color="auto"/>
              <w:bottom w:val="single" w:sz="4" w:space="0" w:color="auto"/>
              <w:right w:val="single" w:sz="4" w:space="0" w:color="auto"/>
            </w:tcBorders>
            <w:shd w:val="clear" w:color="auto" w:fill="A8D08D"/>
            <w:noWrap/>
            <w:vAlign w:val="center"/>
            <w:hideMark/>
          </w:tcPr>
          <w:p w14:paraId="4AA8E4DC" w14:textId="77777777" w:rsidR="00716FA1" w:rsidRPr="009B1A42" w:rsidRDefault="00716FA1" w:rsidP="003524F9">
            <w:pPr>
              <w:jc w:val="center"/>
              <w:rPr>
                <w:color w:val="0D0D0D"/>
              </w:rPr>
            </w:pPr>
            <w:r w:rsidRPr="009B1A42">
              <w:rPr>
                <w:color w:val="0D0D0D"/>
              </w:rPr>
              <w:t>NILAI</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8D08D"/>
            <w:noWrap/>
            <w:vAlign w:val="center"/>
            <w:hideMark/>
          </w:tcPr>
          <w:p w14:paraId="4C60A05E" w14:textId="77777777" w:rsidR="00716FA1" w:rsidRPr="009B1A42" w:rsidRDefault="00716FA1" w:rsidP="003524F9">
            <w:pPr>
              <w:jc w:val="center"/>
              <w:rPr>
                <w:color w:val="0D0D0D"/>
              </w:rPr>
            </w:pPr>
            <w:r w:rsidRPr="009B1A42">
              <w:rPr>
                <w:color w:val="0D0D0D"/>
              </w:rPr>
              <w:t>KAM</w:t>
            </w:r>
          </w:p>
        </w:tc>
        <w:tc>
          <w:tcPr>
            <w:tcW w:w="3132" w:type="dxa"/>
            <w:gridSpan w:val="4"/>
            <w:tcBorders>
              <w:top w:val="single" w:sz="4" w:space="0" w:color="auto"/>
              <w:left w:val="nil"/>
              <w:bottom w:val="single" w:sz="4" w:space="0" w:color="auto"/>
              <w:right w:val="single" w:sz="4" w:space="0" w:color="auto"/>
            </w:tcBorders>
            <w:shd w:val="clear" w:color="auto" w:fill="A8D08D"/>
            <w:noWrap/>
            <w:vAlign w:val="center"/>
            <w:hideMark/>
          </w:tcPr>
          <w:p w14:paraId="31F504D3" w14:textId="77777777" w:rsidR="00716FA1" w:rsidRPr="009B1A42" w:rsidRDefault="00716FA1" w:rsidP="003524F9">
            <w:pPr>
              <w:jc w:val="center"/>
              <w:rPr>
                <w:b/>
                <w:color w:val="0D0D0D"/>
              </w:rPr>
            </w:pPr>
            <w:r w:rsidRPr="009B1A42">
              <w:rPr>
                <w:b/>
                <w:color w:val="0D0D0D"/>
              </w:rPr>
              <w:t>Eksperimen</w:t>
            </w:r>
          </w:p>
        </w:tc>
        <w:tc>
          <w:tcPr>
            <w:tcW w:w="2941" w:type="dxa"/>
            <w:gridSpan w:val="4"/>
            <w:tcBorders>
              <w:top w:val="single" w:sz="4" w:space="0" w:color="auto"/>
              <w:left w:val="nil"/>
              <w:bottom w:val="single" w:sz="4" w:space="0" w:color="auto"/>
              <w:right w:val="single" w:sz="4" w:space="0" w:color="auto"/>
            </w:tcBorders>
            <w:shd w:val="clear" w:color="auto" w:fill="A8D08D"/>
            <w:noWrap/>
            <w:vAlign w:val="center"/>
            <w:hideMark/>
          </w:tcPr>
          <w:p w14:paraId="1FC6E1DB" w14:textId="77777777" w:rsidR="00716FA1" w:rsidRPr="009B1A42" w:rsidRDefault="00716FA1" w:rsidP="003524F9">
            <w:pPr>
              <w:jc w:val="center"/>
              <w:rPr>
                <w:b/>
                <w:color w:val="0D0D0D"/>
              </w:rPr>
            </w:pPr>
            <w:r w:rsidRPr="009B1A42">
              <w:rPr>
                <w:b/>
                <w:color w:val="0D0D0D"/>
              </w:rPr>
              <w:t>Kontrol</w:t>
            </w:r>
          </w:p>
        </w:tc>
      </w:tr>
      <w:tr w:rsidR="002B1937" w:rsidRPr="001223AF" w14:paraId="00D908AF" w14:textId="77777777" w:rsidTr="009B1A42">
        <w:trPr>
          <w:trHeight w:val="311"/>
        </w:trPr>
        <w:tc>
          <w:tcPr>
            <w:tcW w:w="934" w:type="dxa"/>
            <w:vMerge/>
            <w:tcBorders>
              <w:top w:val="single" w:sz="4" w:space="0" w:color="auto"/>
              <w:left w:val="single" w:sz="4" w:space="0" w:color="auto"/>
              <w:bottom w:val="single" w:sz="4" w:space="0" w:color="auto"/>
              <w:right w:val="single" w:sz="4" w:space="0" w:color="auto"/>
            </w:tcBorders>
            <w:shd w:val="clear" w:color="auto" w:fill="A8D08D"/>
            <w:vAlign w:val="center"/>
            <w:hideMark/>
          </w:tcPr>
          <w:p w14:paraId="62908554" w14:textId="77777777" w:rsidR="00716FA1" w:rsidRPr="009B1A42" w:rsidRDefault="00716FA1" w:rsidP="003524F9">
            <w:pPr>
              <w:jc w:val="center"/>
              <w:rPr>
                <w:color w:val="0D0D0D"/>
              </w:rPr>
            </w:pPr>
          </w:p>
        </w:tc>
        <w:tc>
          <w:tcPr>
            <w:tcW w:w="1213" w:type="dxa"/>
            <w:vMerge/>
            <w:tcBorders>
              <w:top w:val="single" w:sz="4" w:space="0" w:color="auto"/>
              <w:left w:val="single" w:sz="4" w:space="0" w:color="auto"/>
              <w:bottom w:val="single" w:sz="4" w:space="0" w:color="auto"/>
              <w:right w:val="single" w:sz="4" w:space="0" w:color="auto"/>
            </w:tcBorders>
            <w:shd w:val="clear" w:color="auto" w:fill="A8D08D"/>
            <w:vAlign w:val="center"/>
            <w:hideMark/>
          </w:tcPr>
          <w:p w14:paraId="5D57CD44" w14:textId="77777777" w:rsidR="00716FA1" w:rsidRPr="009B1A42" w:rsidRDefault="00716FA1" w:rsidP="003524F9">
            <w:pPr>
              <w:jc w:val="center"/>
              <w:rPr>
                <w:color w:val="0D0D0D"/>
              </w:rPr>
            </w:pPr>
          </w:p>
        </w:tc>
        <w:tc>
          <w:tcPr>
            <w:tcW w:w="963" w:type="dxa"/>
            <w:tcBorders>
              <w:top w:val="nil"/>
              <w:left w:val="nil"/>
              <w:bottom w:val="single" w:sz="4" w:space="0" w:color="auto"/>
              <w:right w:val="single" w:sz="4" w:space="0" w:color="auto"/>
            </w:tcBorders>
            <w:shd w:val="clear" w:color="auto" w:fill="A8D08D"/>
            <w:noWrap/>
            <w:vAlign w:val="center"/>
            <w:hideMark/>
          </w:tcPr>
          <w:p w14:paraId="0C6A9D2C" w14:textId="77777777" w:rsidR="00716FA1" w:rsidRPr="009B1A42" w:rsidRDefault="00716FA1" w:rsidP="003524F9">
            <w:pPr>
              <w:jc w:val="center"/>
              <w:rPr>
                <w:color w:val="0D0D0D"/>
              </w:rPr>
            </w:pPr>
            <w:r w:rsidRPr="009B1A42">
              <w:rPr>
                <w:b/>
                <w:color w:val="0D0D0D"/>
              </w:rPr>
              <w:t>N</w:t>
            </w:r>
          </w:p>
        </w:tc>
        <w:tc>
          <w:tcPr>
            <w:tcW w:w="676" w:type="dxa"/>
            <w:tcBorders>
              <w:top w:val="nil"/>
              <w:left w:val="nil"/>
              <w:bottom w:val="single" w:sz="4" w:space="0" w:color="auto"/>
              <w:right w:val="single" w:sz="4" w:space="0" w:color="auto"/>
            </w:tcBorders>
            <w:shd w:val="clear" w:color="auto" w:fill="A8D08D"/>
            <w:noWrap/>
            <w:vAlign w:val="center"/>
            <w:hideMark/>
          </w:tcPr>
          <w:p w14:paraId="711C50F0" w14:textId="77777777" w:rsidR="00716FA1" w:rsidRPr="009B1A42" w:rsidRDefault="00716FA1" w:rsidP="003524F9">
            <w:pPr>
              <w:jc w:val="center"/>
              <w:rPr>
                <w:color w:val="0D0D0D"/>
              </w:rPr>
            </w:pPr>
            <w:r w:rsidRPr="009B1A42">
              <w:rPr>
                <w:b/>
                <w:color w:val="0D0D0D"/>
              </w:rPr>
              <w:t>X</w:t>
            </w:r>
            <w:r w:rsidRPr="009B1A42">
              <w:rPr>
                <w:b/>
                <w:color w:val="0D0D0D"/>
                <w:vertAlign w:val="subscript"/>
              </w:rPr>
              <w:t>min</w:t>
            </w:r>
          </w:p>
        </w:tc>
        <w:tc>
          <w:tcPr>
            <w:tcW w:w="737" w:type="dxa"/>
            <w:tcBorders>
              <w:top w:val="nil"/>
              <w:left w:val="nil"/>
              <w:bottom w:val="single" w:sz="4" w:space="0" w:color="auto"/>
              <w:right w:val="single" w:sz="4" w:space="0" w:color="auto"/>
            </w:tcBorders>
            <w:shd w:val="clear" w:color="auto" w:fill="A8D08D"/>
            <w:noWrap/>
            <w:vAlign w:val="center"/>
            <w:hideMark/>
          </w:tcPr>
          <w:p w14:paraId="6659EA9E" w14:textId="77777777" w:rsidR="00716FA1" w:rsidRPr="009B1A42" w:rsidRDefault="00716FA1" w:rsidP="003524F9">
            <w:pPr>
              <w:jc w:val="center"/>
              <w:rPr>
                <w:color w:val="0D0D0D"/>
              </w:rPr>
            </w:pPr>
            <w:r w:rsidRPr="009B1A42">
              <w:rPr>
                <w:b/>
                <w:color w:val="0D0D0D"/>
              </w:rPr>
              <w:t>X</w:t>
            </w:r>
            <w:r w:rsidRPr="009B1A42">
              <w:rPr>
                <w:b/>
                <w:color w:val="0D0D0D"/>
                <w:vertAlign w:val="subscript"/>
              </w:rPr>
              <w:t>maks</w:t>
            </w:r>
          </w:p>
        </w:tc>
        <w:tc>
          <w:tcPr>
            <w:tcW w:w="756" w:type="dxa"/>
            <w:tcBorders>
              <w:top w:val="single" w:sz="4" w:space="0" w:color="auto"/>
              <w:left w:val="nil"/>
              <w:bottom w:val="single" w:sz="4" w:space="0" w:color="auto"/>
              <w:right w:val="single" w:sz="4" w:space="0" w:color="auto"/>
            </w:tcBorders>
            <w:shd w:val="clear" w:color="auto" w:fill="A8D08D"/>
            <w:noWrap/>
            <w:vAlign w:val="center"/>
            <w:hideMark/>
          </w:tcPr>
          <w:p w14:paraId="228A8ABD" w14:textId="249E37F9" w:rsidR="00716FA1" w:rsidRPr="002B1937" w:rsidRDefault="00642E2E" w:rsidP="003524F9">
            <w:pPr>
              <w:jc w:val="center"/>
              <w:rPr>
                <w:rFonts w:ascii="Calibri" w:hAnsi="Calibri"/>
                <w:color w:val="0D0D0D"/>
              </w:rPr>
            </w:pPr>
            <m:oMathPara>
              <m:oMath>
                <m:acc>
                  <m:accPr>
                    <m:chr m:val="̅"/>
                    <m:ctrlPr>
                      <w:rPr>
                        <w:rFonts w:ascii="Cambria Math" w:hAnsi="Cambria Math"/>
                        <w:b/>
                        <w:i/>
                        <w:color w:val="0D0D0D"/>
                      </w:rPr>
                    </m:ctrlPr>
                  </m:accPr>
                  <m:e>
                    <m:r>
                      <m:rPr>
                        <m:sty m:val="bi"/>
                      </m:rPr>
                      <w:rPr>
                        <w:rFonts w:ascii="Cambria Math" w:hAnsi="Cambria Math"/>
                        <w:color w:val="0D0D0D"/>
                      </w:rPr>
                      <m:t>x</m:t>
                    </m:r>
                  </m:e>
                </m:acc>
              </m:oMath>
            </m:oMathPara>
          </w:p>
        </w:tc>
        <w:tc>
          <w:tcPr>
            <w:tcW w:w="672" w:type="dxa"/>
            <w:tcBorders>
              <w:top w:val="single" w:sz="4" w:space="0" w:color="auto"/>
              <w:left w:val="single" w:sz="4" w:space="0" w:color="auto"/>
              <w:bottom w:val="single" w:sz="4" w:space="0" w:color="auto"/>
              <w:right w:val="single" w:sz="4" w:space="0" w:color="auto"/>
            </w:tcBorders>
            <w:shd w:val="clear" w:color="auto" w:fill="A8D08D"/>
            <w:noWrap/>
            <w:vAlign w:val="center"/>
            <w:hideMark/>
          </w:tcPr>
          <w:p w14:paraId="37F9383F" w14:textId="77777777" w:rsidR="00716FA1" w:rsidRPr="009B1A42" w:rsidRDefault="00716FA1" w:rsidP="003524F9">
            <w:pPr>
              <w:jc w:val="center"/>
              <w:rPr>
                <w:color w:val="0D0D0D"/>
              </w:rPr>
            </w:pPr>
            <w:r w:rsidRPr="009B1A42">
              <w:rPr>
                <w:b/>
                <w:color w:val="0D0D0D"/>
              </w:rPr>
              <w:t>N</w:t>
            </w:r>
          </w:p>
        </w:tc>
        <w:tc>
          <w:tcPr>
            <w:tcW w:w="776" w:type="dxa"/>
            <w:tcBorders>
              <w:top w:val="nil"/>
              <w:left w:val="nil"/>
              <w:bottom w:val="single" w:sz="4" w:space="0" w:color="auto"/>
              <w:right w:val="single" w:sz="4" w:space="0" w:color="auto"/>
            </w:tcBorders>
            <w:shd w:val="clear" w:color="auto" w:fill="A8D08D"/>
            <w:noWrap/>
            <w:vAlign w:val="center"/>
            <w:hideMark/>
          </w:tcPr>
          <w:p w14:paraId="6EEF9C94" w14:textId="77777777" w:rsidR="00716FA1" w:rsidRPr="009B1A42" w:rsidRDefault="00716FA1" w:rsidP="003524F9">
            <w:pPr>
              <w:jc w:val="center"/>
              <w:rPr>
                <w:color w:val="0D0D0D"/>
              </w:rPr>
            </w:pPr>
            <w:r w:rsidRPr="009B1A42">
              <w:rPr>
                <w:b/>
                <w:color w:val="0D0D0D"/>
              </w:rPr>
              <w:t>X</w:t>
            </w:r>
            <w:r w:rsidRPr="009B1A42">
              <w:rPr>
                <w:b/>
                <w:color w:val="0D0D0D"/>
                <w:vertAlign w:val="subscript"/>
              </w:rPr>
              <w:t>min</w:t>
            </w:r>
          </w:p>
        </w:tc>
        <w:tc>
          <w:tcPr>
            <w:tcW w:w="737" w:type="dxa"/>
            <w:tcBorders>
              <w:top w:val="nil"/>
              <w:left w:val="nil"/>
              <w:bottom w:val="single" w:sz="4" w:space="0" w:color="auto"/>
              <w:right w:val="single" w:sz="4" w:space="0" w:color="auto"/>
            </w:tcBorders>
            <w:shd w:val="clear" w:color="auto" w:fill="A8D08D"/>
            <w:noWrap/>
            <w:vAlign w:val="center"/>
            <w:hideMark/>
          </w:tcPr>
          <w:p w14:paraId="7956D5D8" w14:textId="77777777" w:rsidR="00716FA1" w:rsidRPr="009B1A42" w:rsidRDefault="00716FA1" w:rsidP="003524F9">
            <w:pPr>
              <w:jc w:val="center"/>
              <w:rPr>
                <w:color w:val="0D0D0D"/>
              </w:rPr>
            </w:pPr>
            <w:r w:rsidRPr="009B1A42">
              <w:rPr>
                <w:b/>
                <w:color w:val="0D0D0D"/>
              </w:rPr>
              <w:t>X</w:t>
            </w:r>
            <w:r w:rsidRPr="009B1A42">
              <w:rPr>
                <w:b/>
                <w:color w:val="0D0D0D"/>
                <w:vertAlign w:val="subscript"/>
              </w:rPr>
              <w:t>maks</w:t>
            </w:r>
          </w:p>
        </w:tc>
        <w:tc>
          <w:tcPr>
            <w:tcW w:w="756" w:type="dxa"/>
            <w:tcBorders>
              <w:top w:val="nil"/>
              <w:left w:val="nil"/>
              <w:bottom w:val="single" w:sz="4" w:space="0" w:color="auto"/>
              <w:right w:val="single" w:sz="4" w:space="0" w:color="auto"/>
            </w:tcBorders>
            <w:shd w:val="clear" w:color="auto" w:fill="A8D08D"/>
            <w:noWrap/>
            <w:vAlign w:val="center"/>
            <w:hideMark/>
          </w:tcPr>
          <w:p w14:paraId="1356B7E2" w14:textId="614D383F" w:rsidR="00716FA1" w:rsidRPr="002B1937" w:rsidRDefault="00642E2E" w:rsidP="003524F9">
            <w:pPr>
              <w:jc w:val="center"/>
              <w:rPr>
                <w:color w:val="0D0D0D"/>
              </w:rPr>
            </w:pPr>
            <m:oMathPara>
              <m:oMath>
                <m:acc>
                  <m:accPr>
                    <m:chr m:val="̅"/>
                    <m:ctrlPr>
                      <w:rPr>
                        <w:rFonts w:ascii="Cambria Math" w:hAnsi="Cambria Math"/>
                        <w:b/>
                        <w:i/>
                        <w:color w:val="0D0D0D"/>
                      </w:rPr>
                    </m:ctrlPr>
                  </m:accPr>
                  <m:e>
                    <m:r>
                      <m:rPr>
                        <m:sty m:val="bi"/>
                      </m:rPr>
                      <w:rPr>
                        <w:rFonts w:ascii="Cambria Math" w:hAnsi="Cambria Math"/>
                        <w:color w:val="0D0D0D"/>
                      </w:rPr>
                      <m:t>x</m:t>
                    </m:r>
                  </m:e>
                </m:acc>
              </m:oMath>
            </m:oMathPara>
          </w:p>
        </w:tc>
      </w:tr>
      <w:tr w:rsidR="00716FA1" w:rsidRPr="001223AF" w14:paraId="5DF37E1B" w14:textId="77777777" w:rsidTr="003524F9">
        <w:trPr>
          <w:trHeight w:val="311"/>
        </w:trPr>
        <w:tc>
          <w:tcPr>
            <w:tcW w:w="9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2EE22A" w14:textId="77777777" w:rsidR="00716FA1" w:rsidRPr="009B1A42" w:rsidRDefault="00716FA1" w:rsidP="003524F9">
            <w:pPr>
              <w:jc w:val="center"/>
              <w:rPr>
                <w:color w:val="0D0D0D"/>
              </w:rPr>
            </w:pPr>
            <w:r w:rsidRPr="009B1A42">
              <w:rPr>
                <w:color w:val="0D0D0D"/>
              </w:rPr>
              <w:t>Pretes</w:t>
            </w:r>
          </w:p>
        </w:tc>
        <w:tc>
          <w:tcPr>
            <w:tcW w:w="1213" w:type="dxa"/>
            <w:tcBorders>
              <w:top w:val="nil"/>
              <w:left w:val="nil"/>
              <w:bottom w:val="single" w:sz="4" w:space="0" w:color="auto"/>
              <w:right w:val="single" w:sz="4" w:space="0" w:color="auto"/>
            </w:tcBorders>
            <w:shd w:val="clear" w:color="auto" w:fill="auto"/>
            <w:noWrap/>
            <w:vAlign w:val="center"/>
            <w:hideMark/>
          </w:tcPr>
          <w:p w14:paraId="1EA72EC4" w14:textId="77777777" w:rsidR="00716FA1" w:rsidRPr="009B1A42" w:rsidRDefault="00716FA1" w:rsidP="003524F9">
            <w:pPr>
              <w:rPr>
                <w:color w:val="0D0D0D"/>
              </w:rPr>
            </w:pPr>
            <w:r w:rsidRPr="009B1A42">
              <w:rPr>
                <w:color w:val="0D0D0D"/>
              </w:rPr>
              <w:t>Tinggi</w:t>
            </w:r>
          </w:p>
        </w:tc>
        <w:tc>
          <w:tcPr>
            <w:tcW w:w="963" w:type="dxa"/>
            <w:tcBorders>
              <w:top w:val="nil"/>
              <w:left w:val="nil"/>
              <w:bottom w:val="single" w:sz="4" w:space="0" w:color="auto"/>
              <w:right w:val="single" w:sz="4" w:space="0" w:color="auto"/>
            </w:tcBorders>
            <w:shd w:val="clear" w:color="auto" w:fill="auto"/>
            <w:noWrap/>
          </w:tcPr>
          <w:p w14:paraId="0EB9DB74" w14:textId="77777777" w:rsidR="00716FA1" w:rsidRPr="009B1A42" w:rsidRDefault="00716FA1" w:rsidP="003524F9">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676" w:type="dxa"/>
            <w:tcBorders>
              <w:top w:val="nil"/>
              <w:left w:val="nil"/>
              <w:bottom w:val="single" w:sz="4" w:space="0" w:color="auto"/>
              <w:right w:val="single" w:sz="4" w:space="0" w:color="auto"/>
            </w:tcBorders>
            <w:shd w:val="clear" w:color="auto" w:fill="auto"/>
            <w:noWrap/>
            <w:vAlign w:val="bottom"/>
          </w:tcPr>
          <w:p w14:paraId="0B249C7D" w14:textId="77777777" w:rsidR="00716FA1" w:rsidRPr="009B1A42" w:rsidRDefault="00716FA1" w:rsidP="003524F9">
            <w:pPr>
              <w:jc w:val="right"/>
              <w:rPr>
                <w:color w:val="0D0D0D"/>
              </w:rPr>
            </w:pPr>
            <w:r w:rsidRPr="009B1A42">
              <w:rPr>
                <w:color w:val="0D0D0D"/>
              </w:rPr>
              <w:t>39</w:t>
            </w:r>
          </w:p>
        </w:tc>
        <w:tc>
          <w:tcPr>
            <w:tcW w:w="737" w:type="dxa"/>
            <w:tcBorders>
              <w:top w:val="nil"/>
              <w:left w:val="nil"/>
              <w:bottom w:val="single" w:sz="4" w:space="0" w:color="auto"/>
              <w:right w:val="single" w:sz="4" w:space="0" w:color="auto"/>
            </w:tcBorders>
            <w:shd w:val="clear" w:color="auto" w:fill="auto"/>
            <w:noWrap/>
            <w:vAlign w:val="bottom"/>
          </w:tcPr>
          <w:p w14:paraId="1694311B" w14:textId="77777777" w:rsidR="00716FA1" w:rsidRPr="009B1A42" w:rsidRDefault="00716FA1" w:rsidP="003524F9">
            <w:pPr>
              <w:jc w:val="right"/>
              <w:rPr>
                <w:color w:val="0D0D0D"/>
              </w:rPr>
            </w:pPr>
            <w:r w:rsidRPr="009B1A42">
              <w:rPr>
                <w:color w:val="0D0D0D"/>
              </w:rPr>
              <w:t>38</w:t>
            </w:r>
          </w:p>
        </w:tc>
        <w:tc>
          <w:tcPr>
            <w:tcW w:w="756" w:type="dxa"/>
            <w:tcBorders>
              <w:top w:val="single" w:sz="4" w:space="0" w:color="auto"/>
              <w:left w:val="nil"/>
              <w:bottom w:val="single" w:sz="4" w:space="0" w:color="auto"/>
              <w:right w:val="single" w:sz="4" w:space="0" w:color="auto"/>
            </w:tcBorders>
            <w:shd w:val="clear" w:color="auto" w:fill="auto"/>
            <w:noWrap/>
            <w:hideMark/>
          </w:tcPr>
          <w:p w14:paraId="4E2C91CB"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38,10</w:t>
            </w:r>
          </w:p>
        </w:tc>
        <w:tc>
          <w:tcPr>
            <w:tcW w:w="672" w:type="dxa"/>
            <w:tcBorders>
              <w:top w:val="nil"/>
              <w:left w:val="nil"/>
              <w:bottom w:val="single" w:sz="4" w:space="0" w:color="auto"/>
              <w:right w:val="single" w:sz="4" w:space="0" w:color="auto"/>
            </w:tcBorders>
            <w:shd w:val="clear" w:color="auto" w:fill="auto"/>
            <w:noWrap/>
          </w:tcPr>
          <w:p w14:paraId="1EE1E4B0"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9</w:t>
            </w:r>
          </w:p>
        </w:tc>
        <w:tc>
          <w:tcPr>
            <w:tcW w:w="776" w:type="dxa"/>
            <w:tcBorders>
              <w:top w:val="nil"/>
              <w:left w:val="nil"/>
              <w:bottom w:val="single" w:sz="4" w:space="0" w:color="auto"/>
              <w:right w:val="single" w:sz="4" w:space="0" w:color="auto"/>
            </w:tcBorders>
            <w:shd w:val="clear" w:color="auto" w:fill="auto"/>
            <w:noWrap/>
            <w:vAlign w:val="bottom"/>
          </w:tcPr>
          <w:p w14:paraId="5B0EFE1D" w14:textId="77777777" w:rsidR="00716FA1" w:rsidRPr="009B1A42" w:rsidRDefault="00716FA1" w:rsidP="003524F9">
            <w:pPr>
              <w:jc w:val="right"/>
              <w:rPr>
                <w:color w:val="0D0D0D"/>
              </w:rPr>
            </w:pPr>
            <w:r w:rsidRPr="009B1A42">
              <w:rPr>
                <w:color w:val="0D0D0D"/>
              </w:rPr>
              <w:t>43</w:t>
            </w:r>
          </w:p>
        </w:tc>
        <w:tc>
          <w:tcPr>
            <w:tcW w:w="737" w:type="dxa"/>
            <w:tcBorders>
              <w:top w:val="nil"/>
              <w:left w:val="nil"/>
              <w:bottom w:val="single" w:sz="4" w:space="0" w:color="auto"/>
              <w:right w:val="single" w:sz="4" w:space="0" w:color="auto"/>
            </w:tcBorders>
            <w:shd w:val="clear" w:color="auto" w:fill="auto"/>
            <w:noWrap/>
            <w:vAlign w:val="bottom"/>
          </w:tcPr>
          <w:p w14:paraId="693797FE" w14:textId="77777777" w:rsidR="00716FA1" w:rsidRPr="009B1A42" w:rsidRDefault="00716FA1" w:rsidP="003524F9">
            <w:pPr>
              <w:jc w:val="right"/>
              <w:rPr>
                <w:color w:val="0D0D0D"/>
              </w:rPr>
            </w:pPr>
            <w:r w:rsidRPr="009B1A42">
              <w:rPr>
                <w:color w:val="0D0D0D"/>
              </w:rPr>
              <w:t>71</w:t>
            </w:r>
          </w:p>
        </w:tc>
        <w:tc>
          <w:tcPr>
            <w:tcW w:w="756" w:type="dxa"/>
            <w:tcBorders>
              <w:top w:val="nil"/>
              <w:left w:val="nil"/>
              <w:bottom w:val="single" w:sz="4" w:space="0" w:color="auto"/>
              <w:right w:val="single" w:sz="4" w:space="0" w:color="auto"/>
            </w:tcBorders>
            <w:shd w:val="clear" w:color="auto" w:fill="auto"/>
            <w:noWrap/>
            <w:hideMark/>
          </w:tcPr>
          <w:p w14:paraId="14CED5F9"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59,26</w:t>
            </w:r>
          </w:p>
        </w:tc>
      </w:tr>
      <w:tr w:rsidR="00716FA1" w:rsidRPr="001223AF" w14:paraId="29F84AA9" w14:textId="77777777" w:rsidTr="003524F9">
        <w:trPr>
          <w:trHeight w:val="311"/>
        </w:trPr>
        <w:tc>
          <w:tcPr>
            <w:tcW w:w="934" w:type="dxa"/>
            <w:vMerge/>
            <w:tcBorders>
              <w:top w:val="nil"/>
              <w:left w:val="single" w:sz="4" w:space="0" w:color="auto"/>
              <w:bottom w:val="single" w:sz="4" w:space="0" w:color="auto"/>
              <w:right w:val="single" w:sz="4" w:space="0" w:color="auto"/>
            </w:tcBorders>
            <w:vAlign w:val="center"/>
            <w:hideMark/>
          </w:tcPr>
          <w:p w14:paraId="6139CB0A" w14:textId="77777777" w:rsidR="00716FA1" w:rsidRPr="009B1A42" w:rsidRDefault="00716FA1" w:rsidP="003524F9">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012F3ACB" w14:textId="77777777" w:rsidR="00716FA1" w:rsidRPr="009B1A42" w:rsidRDefault="00716FA1" w:rsidP="003524F9">
            <w:pPr>
              <w:rPr>
                <w:color w:val="0D0D0D"/>
              </w:rPr>
            </w:pPr>
            <w:r w:rsidRPr="009B1A42">
              <w:rPr>
                <w:color w:val="0D0D0D"/>
              </w:rPr>
              <w:t>Sedang</w:t>
            </w:r>
          </w:p>
        </w:tc>
        <w:tc>
          <w:tcPr>
            <w:tcW w:w="963" w:type="dxa"/>
            <w:tcBorders>
              <w:top w:val="nil"/>
              <w:left w:val="nil"/>
              <w:bottom w:val="single" w:sz="4" w:space="0" w:color="auto"/>
              <w:right w:val="single" w:sz="4" w:space="0" w:color="auto"/>
            </w:tcBorders>
            <w:shd w:val="clear" w:color="auto" w:fill="auto"/>
            <w:noWrap/>
          </w:tcPr>
          <w:p w14:paraId="0BEF3067" w14:textId="77777777" w:rsidR="00716FA1" w:rsidRPr="009B1A42" w:rsidRDefault="00716FA1" w:rsidP="003524F9">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19</w:t>
            </w:r>
          </w:p>
        </w:tc>
        <w:tc>
          <w:tcPr>
            <w:tcW w:w="676" w:type="dxa"/>
            <w:tcBorders>
              <w:top w:val="nil"/>
              <w:left w:val="nil"/>
              <w:bottom w:val="single" w:sz="4" w:space="0" w:color="auto"/>
              <w:right w:val="single" w:sz="4" w:space="0" w:color="auto"/>
            </w:tcBorders>
            <w:shd w:val="clear" w:color="auto" w:fill="auto"/>
            <w:noWrap/>
            <w:vAlign w:val="bottom"/>
          </w:tcPr>
          <w:p w14:paraId="72208ACD" w14:textId="77777777" w:rsidR="00716FA1" w:rsidRPr="009B1A42" w:rsidRDefault="00716FA1" w:rsidP="003524F9">
            <w:pPr>
              <w:jc w:val="right"/>
              <w:rPr>
                <w:color w:val="0D0D0D"/>
              </w:rPr>
            </w:pPr>
            <w:r w:rsidRPr="009B1A42">
              <w:rPr>
                <w:color w:val="0D0D0D"/>
              </w:rPr>
              <w:t>33</w:t>
            </w:r>
          </w:p>
        </w:tc>
        <w:tc>
          <w:tcPr>
            <w:tcW w:w="737" w:type="dxa"/>
            <w:tcBorders>
              <w:top w:val="nil"/>
              <w:left w:val="nil"/>
              <w:bottom w:val="single" w:sz="4" w:space="0" w:color="auto"/>
              <w:right w:val="single" w:sz="4" w:space="0" w:color="auto"/>
            </w:tcBorders>
            <w:shd w:val="clear" w:color="auto" w:fill="auto"/>
            <w:noWrap/>
            <w:vAlign w:val="bottom"/>
          </w:tcPr>
          <w:p w14:paraId="6579C654" w14:textId="77777777" w:rsidR="00716FA1" w:rsidRPr="009B1A42" w:rsidRDefault="00716FA1" w:rsidP="003524F9">
            <w:pPr>
              <w:jc w:val="right"/>
              <w:rPr>
                <w:color w:val="0D0D0D"/>
              </w:rPr>
            </w:pPr>
            <w:r w:rsidRPr="009B1A42">
              <w:rPr>
                <w:color w:val="0D0D0D"/>
              </w:rPr>
              <w:t>67</w:t>
            </w:r>
          </w:p>
        </w:tc>
        <w:tc>
          <w:tcPr>
            <w:tcW w:w="756" w:type="dxa"/>
            <w:tcBorders>
              <w:top w:val="nil"/>
              <w:left w:val="nil"/>
              <w:bottom w:val="single" w:sz="4" w:space="0" w:color="auto"/>
              <w:right w:val="single" w:sz="4" w:space="0" w:color="auto"/>
            </w:tcBorders>
            <w:shd w:val="clear" w:color="auto" w:fill="auto"/>
            <w:noWrap/>
            <w:hideMark/>
          </w:tcPr>
          <w:p w14:paraId="0BBA83AC"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45,86</w:t>
            </w:r>
          </w:p>
        </w:tc>
        <w:tc>
          <w:tcPr>
            <w:tcW w:w="672" w:type="dxa"/>
            <w:tcBorders>
              <w:top w:val="nil"/>
              <w:left w:val="nil"/>
              <w:bottom w:val="single" w:sz="4" w:space="0" w:color="auto"/>
              <w:right w:val="single" w:sz="4" w:space="0" w:color="auto"/>
            </w:tcBorders>
            <w:shd w:val="clear" w:color="auto" w:fill="auto"/>
            <w:noWrap/>
          </w:tcPr>
          <w:p w14:paraId="0D5A1A54"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12</w:t>
            </w:r>
          </w:p>
        </w:tc>
        <w:tc>
          <w:tcPr>
            <w:tcW w:w="776" w:type="dxa"/>
            <w:tcBorders>
              <w:top w:val="nil"/>
              <w:left w:val="nil"/>
              <w:bottom w:val="single" w:sz="4" w:space="0" w:color="auto"/>
              <w:right w:val="single" w:sz="4" w:space="0" w:color="auto"/>
            </w:tcBorders>
            <w:shd w:val="clear" w:color="auto" w:fill="auto"/>
            <w:noWrap/>
            <w:vAlign w:val="bottom"/>
          </w:tcPr>
          <w:p w14:paraId="54B0CEDF" w14:textId="77777777" w:rsidR="00716FA1" w:rsidRPr="009B1A42" w:rsidRDefault="00716FA1" w:rsidP="003524F9">
            <w:pPr>
              <w:jc w:val="right"/>
              <w:rPr>
                <w:color w:val="0D0D0D"/>
              </w:rPr>
            </w:pPr>
            <w:r w:rsidRPr="009B1A42">
              <w:rPr>
                <w:color w:val="0D0D0D"/>
              </w:rPr>
              <w:t>33</w:t>
            </w:r>
          </w:p>
        </w:tc>
        <w:tc>
          <w:tcPr>
            <w:tcW w:w="737" w:type="dxa"/>
            <w:tcBorders>
              <w:top w:val="nil"/>
              <w:left w:val="nil"/>
              <w:bottom w:val="single" w:sz="4" w:space="0" w:color="auto"/>
              <w:right w:val="single" w:sz="4" w:space="0" w:color="auto"/>
            </w:tcBorders>
            <w:shd w:val="clear" w:color="auto" w:fill="auto"/>
            <w:noWrap/>
            <w:vAlign w:val="bottom"/>
          </w:tcPr>
          <w:p w14:paraId="1DFD305C" w14:textId="77777777" w:rsidR="00716FA1" w:rsidRPr="009B1A42" w:rsidRDefault="00716FA1" w:rsidP="003524F9">
            <w:pPr>
              <w:jc w:val="right"/>
              <w:rPr>
                <w:color w:val="0D0D0D"/>
              </w:rPr>
            </w:pPr>
            <w:r w:rsidRPr="009B1A42">
              <w:rPr>
                <w:color w:val="0D0D0D"/>
              </w:rPr>
              <w:t>53</w:t>
            </w:r>
          </w:p>
        </w:tc>
        <w:tc>
          <w:tcPr>
            <w:tcW w:w="756" w:type="dxa"/>
            <w:tcBorders>
              <w:top w:val="nil"/>
              <w:left w:val="nil"/>
              <w:bottom w:val="single" w:sz="4" w:space="0" w:color="auto"/>
              <w:right w:val="single" w:sz="4" w:space="0" w:color="auto"/>
            </w:tcBorders>
            <w:shd w:val="clear" w:color="auto" w:fill="auto"/>
            <w:noWrap/>
            <w:hideMark/>
          </w:tcPr>
          <w:p w14:paraId="1534E9C1"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40,08</w:t>
            </w:r>
          </w:p>
        </w:tc>
      </w:tr>
      <w:tr w:rsidR="00716FA1" w:rsidRPr="001223AF" w14:paraId="36437D06" w14:textId="77777777" w:rsidTr="003524F9">
        <w:trPr>
          <w:trHeight w:val="311"/>
        </w:trPr>
        <w:tc>
          <w:tcPr>
            <w:tcW w:w="934" w:type="dxa"/>
            <w:vMerge/>
            <w:tcBorders>
              <w:top w:val="nil"/>
              <w:left w:val="single" w:sz="4" w:space="0" w:color="auto"/>
              <w:bottom w:val="single" w:sz="4" w:space="0" w:color="auto"/>
              <w:right w:val="single" w:sz="4" w:space="0" w:color="auto"/>
            </w:tcBorders>
            <w:vAlign w:val="center"/>
            <w:hideMark/>
          </w:tcPr>
          <w:p w14:paraId="3554FC0E" w14:textId="77777777" w:rsidR="00716FA1" w:rsidRPr="009B1A42" w:rsidRDefault="00716FA1" w:rsidP="003524F9">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18566394" w14:textId="77777777" w:rsidR="00716FA1" w:rsidRPr="009B1A42" w:rsidRDefault="00716FA1" w:rsidP="003524F9">
            <w:pPr>
              <w:rPr>
                <w:color w:val="0D0D0D"/>
              </w:rPr>
            </w:pPr>
            <w:r w:rsidRPr="009B1A42">
              <w:rPr>
                <w:color w:val="0D0D0D"/>
              </w:rPr>
              <w:t>Rendah</w:t>
            </w:r>
          </w:p>
        </w:tc>
        <w:tc>
          <w:tcPr>
            <w:tcW w:w="963" w:type="dxa"/>
            <w:tcBorders>
              <w:top w:val="nil"/>
              <w:left w:val="nil"/>
              <w:bottom w:val="single" w:sz="4" w:space="0" w:color="auto"/>
              <w:right w:val="single" w:sz="4" w:space="0" w:color="auto"/>
            </w:tcBorders>
            <w:shd w:val="clear" w:color="auto" w:fill="auto"/>
            <w:noWrap/>
          </w:tcPr>
          <w:p w14:paraId="4536EAF9" w14:textId="77777777" w:rsidR="00716FA1" w:rsidRPr="009B1A42" w:rsidRDefault="00716FA1" w:rsidP="003524F9">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w:t>
            </w:r>
          </w:p>
        </w:tc>
        <w:tc>
          <w:tcPr>
            <w:tcW w:w="676" w:type="dxa"/>
            <w:tcBorders>
              <w:top w:val="nil"/>
              <w:left w:val="nil"/>
              <w:bottom w:val="single" w:sz="4" w:space="0" w:color="auto"/>
              <w:right w:val="single" w:sz="4" w:space="0" w:color="auto"/>
            </w:tcBorders>
            <w:shd w:val="clear" w:color="auto" w:fill="auto"/>
            <w:noWrap/>
            <w:vAlign w:val="bottom"/>
          </w:tcPr>
          <w:p w14:paraId="66E133DD" w14:textId="77777777" w:rsidR="00716FA1" w:rsidRPr="009B1A42" w:rsidRDefault="00716FA1" w:rsidP="003524F9">
            <w:pPr>
              <w:jc w:val="right"/>
              <w:rPr>
                <w:color w:val="0D0D0D"/>
              </w:rPr>
            </w:pPr>
            <w:r w:rsidRPr="009B1A42">
              <w:rPr>
                <w:color w:val="0D0D0D"/>
              </w:rPr>
              <w:t>38</w:t>
            </w:r>
          </w:p>
        </w:tc>
        <w:tc>
          <w:tcPr>
            <w:tcW w:w="737" w:type="dxa"/>
            <w:tcBorders>
              <w:top w:val="nil"/>
              <w:left w:val="nil"/>
              <w:bottom w:val="single" w:sz="4" w:space="0" w:color="auto"/>
              <w:right w:val="single" w:sz="4" w:space="0" w:color="auto"/>
            </w:tcBorders>
            <w:shd w:val="clear" w:color="auto" w:fill="auto"/>
            <w:noWrap/>
            <w:vAlign w:val="bottom"/>
          </w:tcPr>
          <w:p w14:paraId="688F8438" w14:textId="77777777" w:rsidR="00716FA1" w:rsidRPr="009B1A42" w:rsidRDefault="00716FA1" w:rsidP="003524F9">
            <w:pPr>
              <w:jc w:val="right"/>
              <w:rPr>
                <w:color w:val="0D0D0D"/>
              </w:rPr>
            </w:pPr>
            <w:r w:rsidRPr="009B1A42">
              <w:rPr>
                <w:color w:val="0D0D0D"/>
              </w:rPr>
              <w:t>57</w:t>
            </w:r>
          </w:p>
        </w:tc>
        <w:tc>
          <w:tcPr>
            <w:tcW w:w="756" w:type="dxa"/>
            <w:tcBorders>
              <w:top w:val="nil"/>
              <w:left w:val="nil"/>
              <w:bottom w:val="single" w:sz="4" w:space="0" w:color="auto"/>
              <w:right w:val="single" w:sz="4" w:space="0" w:color="auto"/>
            </w:tcBorders>
            <w:shd w:val="clear" w:color="auto" w:fill="auto"/>
            <w:noWrap/>
            <w:hideMark/>
          </w:tcPr>
          <w:p w14:paraId="64D03780"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46,83</w:t>
            </w:r>
          </w:p>
        </w:tc>
        <w:tc>
          <w:tcPr>
            <w:tcW w:w="672" w:type="dxa"/>
            <w:tcBorders>
              <w:top w:val="nil"/>
              <w:left w:val="nil"/>
              <w:bottom w:val="single" w:sz="4" w:space="0" w:color="auto"/>
              <w:right w:val="single" w:sz="4" w:space="0" w:color="auto"/>
            </w:tcBorders>
            <w:shd w:val="clear" w:color="auto" w:fill="auto"/>
            <w:noWrap/>
          </w:tcPr>
          <w:p w14:paraId="22EE1D91"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776" w:type="dxa"/>
            <w:tcBorders>
              <w:top w:val="nil"/>
              <w:left w:val="nil"/>
              <w:bottom w:val="single" w:sz="4" w:space="0" w:color="auto"/>
              <w:right w:val="single" w:sz="4" w:space="0" w:color="auto"/>
            </w:tcBorders>
            <w:shd w:val="clear" w:color="auto" w:fill="auto"/>
            <w:noWrap/>
            <w:vAlign w:val="bottom"/>
          </w:tcPr>
          <w:p w14:paraId="23F10504" w14:textId="77777777" w:rsidR="00716FA1" w:rsidRPr="009B1A42" w:rsidRDefault="00716FA1" w:rsidP="003524F9">
            <w:pPr>
              <w:jc w:val="right"/>
              <w:rPr>
                <w:color w:val="0D0D0D"/>
              </w:rPr>
            </w:pPr>
            <w:r w:rsidRPr="009B1A42">
              <w:rPr>
                <w:color w:val="0D0D0D"/>
              </w:rPr>
              <w:t>33</w:t>
            </w:r>
          </w:p>
        </w:tc>
        <w:tc>
          <w:tcPr>
            <w:tcW w:w="737" w:type="dxa"/>
            <w:tcBorders>
              <w:top w:val="nil"/>
              <w:left w:val="nil"/>
              <w:bottom w:val="single" w:sz="4" w:space="0" w:color="auto"/>
              <w:right w:val="single" w:sz="4" w:space="0" w:color="auto"/>
            </w:tcBorders>
            <w:shd w:val="clear" w:color="auto" w:fill="auto"/>
            <w:noWrap/>
            <w:vAlign w:val="bottom"/>
          </w:tcPr>
          <w:p w14:paraId="705A2CE9" w14:textId="77777777" w:rsidR="00716FA1" w:rsidRPr="009B1A42" w:rsidRDefault="00716FA1" w:rsidP="003524F9">
            <w:pPr>
              <w:jc w:val="right"/>
              <w:rPr>
                <w:color w:val="0D0D0D"/>
              </w:rPr>
            </w:pPr>
            <w:r w:rsidRPr="009B1A42">
              <w:rPr>
                <w:color w:val="0D0D0D"/>
              </w:rPr>
              <w:t>48</w:t>
            </w:r>
          </w:p>
        </w:tc>
        <w:tc>
          <w:tcPr>
            <w:tcW w:w="756" w:type="dxa"/>
            <w:tcBorders>
              <w:top w:val="nil"/>
              <w:left w:val="nil"/>
              <w:bottom w:val="single" w:sz="4" w:space="0" w:color="auto"/>
              <w:right w:val="single" w:sz="4" w:space="0" w:color="auto"/>
            </w:tcBorders>
            <w:shd w:val="clear" w:color="auto" w:fill="auto"/>
            <w:noWrap/>
            <w:hideMark/>
          </w:tcPr>
          <w:p w14:paraId="4E79EB44"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40,48</w:t>
            </w:r>
          </w:p>
        </w:tc>
      </w:tr>
      <w:tr w:rsidR="00716FA1" w:rsidRPr="001223AF" w14:paraId="32380C16" w14:textId="77777777" w:rsidTr="003524F9">
        <w:trPr>
          <w:trHeight w:val="311"/>
        </w:trPr>
        <w:tc>
          <w:tcPr>
            <w:tcW w:w="9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0298B" w14:textId="77777777" w:rsidR="00716FA1" w:rsidRPr="009B1A42" w:rsidRDefault="00716FA1" w:rsidP="003524F9">
            <w:pPr>
              <w:jc w:val="center"/>
              <w:rPr>
                <w:color w:val="0D0D0D"/>
              </w:rPr>
            </w:pPr>
            <w:r w:rsidRPr="009B1A42">
              <w:rPr>
                <w:color w:val="0D0D0D"/>
              </w:rPr>
              <w:t>Postes</w:t>
            </w:r>
          </w:p>
        </w:tc>
        <w:tc>
          <w:tcPr>
            <w:tcW w:w="1213" w:type="dxa"/>
            <w:tcBorders>
              <w:top w:val="nil"/>
              <w:left w:val="nil"/>
              <w:bottom w:val="single" w:sz="4" w:space="0" w:color="auto"/>
              <w:right w:val="single" w:sz="4" w:space="0" w:color="auto"/>
            </w:tcBorders>
            <w:shd w:val="clear" w:color="auto" w:fill="auto"/>
            <w:noWrap/>
            <w:vAlign w:val="center"/>
            <w:hideMark/>
          </w:tcPr>
          <w:p w14:paraId="2AE69596" w14:textId="77777777" w:rsidR="00716FA1" w:rsidRPr="009B1A42" w:rsidRDefault="00716FA1" w:rsidP="003524F9">
            <w:pPr>
              <w:rPr>
                <w:color w:val="0D0D0D"/>
              </w:rPr>
            </w:pPr>
            <w:r w:rsidRPr="009B1A42">
              <w:rPr>
                <w:color w:val="0D0D0D"/>
              </w:rPr>
              <w:t>Tinggi</w:t>
            </w:r>
          </w:p>
        </w:tc>
        <w:tc>
          <w:tcPr>
            <w:tcW w:w="963" w:type="dxa"/>
            <w:tcBorders>
              <w:top w:val="nil"/>
              <w:left w:val="nil"/>
              <w:bottom w:val="single" w:sz="4" w:space="0" w:color="auto"/>
              <w:right w:val="single" w:sz="4" w:space="0" w:color="auto"/>
            </w:tcBorders>
            <w:shd w:val="clear" w:color="auto" w:fill="auto"/>
            <w:noWrap/>
          </w:tcPr>
          <w:p w14:paraId="6B055808" w14:textId="77777777" w:rsidR="00716FA1" w:rsidRPr="009B1A42" w:rsidRDefault="00716FA1" w:rsidP="003524F9">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676" w:type="dxa"/>
            <w:tcBorders>
              <w:top w:val="nil"/>
              <w:left w:val="nil"/>
              <w:bottom w:val="single" w:sz="4" w:space="0" w:color="auto"/>
              <w:right w:val="single" w:sz="4" w:space="0" w:color="auto"/>
            </w:tcBorders>
            <w:shd w:val="clear" w:color="auto" w:fill="auto"/>
            <w:noWrap/>
            <w:vAlign w:val="bottom"/>
          </w:tcPr>
          <w:p w14:paraId="470F221E" w14:textId="77777777" w:rsidR="00716FA1" w:rsidRPr="009B1A42" w:rsidRDefault="00716FA1" w:rsidP="003524F9">
            <w:pPr>
              <w:jc w:val="right"/>
              <w:rPr>
                <w:color w:val="0D0D0D"/>
              </w:rPr>
            </w:pPr>
            <w:r w:rsidRPr="009B1A42">
              <w:rPr>
                <w:color w:val="0D0D0D"/>
              </w:rPr>
              <w:t>71</w:t>
            </w:r>
          </w:p>
        </w:tc>
        <w:tc>
          <w:tcPr>
            <w:tcW w:w="737" w:type="dxa"/>
            <w:tcBorders>
              <w:top w:val="nil"/>
              <w:left w:val="nil"/>
              <w:bottom w:val="single" w:sz="4" w:space="0" w:color="auto"/>
              <w:right w:val="single" w:sz="4" w:space="0" w:color="auto"/>
            </w:tcBorders>
            <w:shd w:val="clear" w:color="auto" w:fill="auto"/>
            <w:noWrap/>
            <w:vAlign w:val="bottom"/>
          </w:tcPr>
          <w:p w14:paraId="2A9CB270" w14:textId="77777777" w:rsidR="00716FA1" w:rsidRPr="009B1A42" w:rsidRDefault="00716FA1" w:rsidP="003524F9">
            <w:pPr>
              <w:jc w:val="right"/>
              <w:rPr>
                <w:color w:val="0D0D0D"/>
              </w:rPr>
            </w:pPr>
            <w:r w:rsidRPr="009B1A42">
              <w:rPr>
                <w:color w:val="0D0D0D"/>
              </w:rPr>
              <w:t>90</w:t>
            </w:r>
          </w:p>
        </w:tc>
        <w:tc>
          <w:tcPr>
            <w:tcW w:w="756" w:type="dxa"/>
            <w:tcBorders>
              <w:top w:val="nil"/>
              <w:left w:val="nil"/>
              <w:bottom w:val="single" w:sz="4" w:space="0" w:color="auto"/>
              <w:right w:val="single" w:sz="4" w:space="0" w:color="auto"/>
            </w:tcBorders>
            <w:shd w:val="clear" w:color="auto" w:fill="auto"/>
            <w:noWrap/>
            <w:hideMark/>
          </w:tcPr>
          <w:p w14:paraId="58764ED9"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80,95</w:t>
            </w:r>
          </w:p>
        </w:tc>
        <w:tc>
          <w:tcPr>
            <w:tcW w:w="672" w:type="dxa"/>
            <w:tcBorders>
              <w:top w:val="nil"/>
              <w:left w:val="nil"/>
              <w:bottom w:val="single" w:sz="4" w:space="0" w:color="auto"/>
              <w:right w:val="single" w:sz="4" w:space="0" w:color="auto"/>
            </w:tcBorders>
            <w:shd w:val="clear" w:color="auto" w:fill="auto"/>
            <w:noWrap/>
          </w:tcPr>
          <w:p w14:paraId="4DBBC4B5"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9</w:t>
            </w:r>
          </w:p>
        </w:tc>
        <w:tc>
          <w:tcPr>
            <w:tcW w:w="776" w:type="dxa"/>
            <w:tcBorders>
              <w:top w:val="nil"/>
              <w:left w:val="nil"/>
              <w:bottom w:val="single" w:sz="4" w:space="0" w:color="auto"/>
              <w:right w:val="single" w:sz="4" w:space="0" w:color="auto"/>
            </w:tcBorders>
            <w:shd w:val="clear" w:color="auto" w:fill="auto"/>
            <w:noWrap/>
            <w:vAlign w:val="bottom"/>
          </w:tcPr>
          <w:p w14:paraId="3776207B" w14:textId="77777777" w:rsidR="00716FA1" w:rsidRPr="009B1A42" w:rsidRDefault="00716FA1" w:rsidP="003524F9">
            <w:pPr>
              <w:jc w:val="right"/>
              <w:rPr>
                <w:color w:val="0D0D0D"/>
              </w:rPr>
            </w:pPr>
            <w:r w:rsidRPr="009B1A42">
              <w:rPr>
                <w:color w:val="0D0D0D"/>
              </w:rPr>
              <w:t>67</w:t>
            </w:r>
          </w:p>
        </w:tc>
        <w:tc>
          <w:tcPr>
            <w:tcW w:w="737" w:type="dxa"/>
            <w:tcBorders>
              <w:top w:val="nil"/>
              <w:left w:val="nil"/>
              <w:bottom w:val="single" w:sz="4" w:space="0" w:color="auto"/>
              <w:right w:val="single" w:sz="4" w:space="0" w:color="auto"/>
            </w:tcBorders>
            <w:shd w:val="clear" w:color="auto" w:fill="auto"/>
            <w:noWrap/>
            <w:vAlign w:val="bottom"/>
          </w:tcPr>
          <w:p w14:paraId="49C8E886" w14:textId="77777777" w:rsidR="00716FA1" w:rsidRPr="009B1A42" w:rsidRDefault="00716FA1" w:rsidP="003524F9">
            <w:pPr>
              <w:jc w:val="right"/>
              <w:rPr>
                <w:color w:val="0D0D0D"/>
              </w:rPr>
            </w:pPr>
            <w:r w:rsidRPr="009B1A42">
              <w:rPr>
                <w:color w:val="0D0D0D"/>
              </w:rPr>
              <w:t>90</w:t>
            </w:r>
          </w:p>
        </w:tc>
        <w:tc>
          <w:tcPr>
            <w:tcW w:w="756" w:type="dxa"/>
            <w:tcBorders>
              <w:top w:val="nil"/>
              <w:left w:val="nil"/>
              <w:bottom w:val="single" w:sz="4" w:space="0" w:color="auto"/>
              <w:right w:val="single" w:sz="4" w:space="0" w:color="auto"/>
            </w:tcBorders>
            <w:shd w:val="clear" w:color="auto" w:fill="auto"/>
            <w:noWrap/>
            <w:hideMark/>
          </w:tcPr>
          <w:p w14:paraId="3B8D2E5A"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83,07</w:t>
            </w:r>
          </w:p>
        </w:tc>
      </w:tr>
      <w:tr w:rsidR="00716FA1" w:rsidRPr="001223AF" w14:paraId="09CAD640" w14:textId="77777777" w:rsidTr="003524F9">
        <w:trPr>
          <w:trHeight w:val="311"/>
        </w:trPr>
        <w:tc>
          <w:tcPr>
            <w:tcW w:w="934" w:type="dxa"/>
            <w:vMerge/>
            <w:tcBorders>
              <w:top w:val="nil"/>
              <w:left w:val="single" w:sz="4" w:space="0" w:color="auto"/>
              <w:bottom w:val="single" w:sz="4" w:space="0" w:color="auto"/>
              <w:right w:val="single" w:sz="4" w:space="0" w:color="auto"/>
            </w:tcBorders>
            <w:vAlign w:val="center"/>
            <w:hideMark/>
          </w:tcPr>
          <w:p w14:paraId="2B347638" w14:textId="77777777" w:rsidR="00716FA1" w:rsidRPr="009B1A42" w:rsidRDefault="00716FA1" w:rsidP="003524F9">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16A80E19" w14:textId="77777777" w:rsidR="00716FA1" w:rsidRPr="009B1A42" w:rsidRDefault="00716FA1" w:rsidP="003524F9">
            <w:pPr>
              <w:rPr>
                <w:color w:val="0D0D0D"/>
              </w:rPr>
            </w:pPr>
            <w:r w:rsidRPr="009B1A42">
              <w:rPr>
                <w:color w:val="0D0D0D"/>
              </w:rPr>
              <w:t>Sedang</w:t>
            </w:r>
          </w:p>
        </w:tc>
        <w:tc>
          <w:tcPr>
            <w:tcW w:w="963" w:type="dxa"/>
            <w:tcBorders>
              <w:top w:val="nil"/>
              <w:left w:val="nil"/>
              <w:bottom w:val="single" w:sz="4" w:space="0" w:color="auto"/>
              <w:right w:val="single" w:sz="4" w:space="0" w:color="auto"/>
            </w:tcBorders>
            <w:shd w:val="clear" w:color="auto" w:fill="auto"/>
            <w:noWrap/>
          </w:tcPr>
          <w:p w14:paraId="4831A10F" w14:textId="77777777" w:rsidR="00716FA1" w:rsidRPr="009B1A42" w:rsidRDefault="00716FA1" w:rsidP="003524F9">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19</w:t>
            </w:r>
          </w:p>
        </w:tc>
        <w:tc>
          <w:tcPr>
            <w:tcW w:w="676" w:type="dxa"/>
            <w:tcBorders>
              <w:top w:val="nil"/>
              <w:left w:val="nil"/>
              <w:bottom w:val="single" w:sz="4" w:space="0" w:color="auto"/>
              <w:right w:val="single" w:sz="4" w:space="0" w:color="auto"/>
            </w:tcBorders>
            <w:shd w:val="clear" w:color="auto" w:fill="auto"/>
            <w:noWrap/>
            <w:vAlign w:val="bottom"/>
          </w:tcPr>
          <w:p w14:paraId="32FC9D55" w14:textId="77777777" w:rsidR="00716FA1" w:rsidRPr="009B1A42" w:rsidRDefault="00716FA1" w:rsidP="003524F9">
            <w:pPr>
              <w:jc w:val="right"/>
              <w:rPr>
                <w:color w:val="0D0D0D"/>
              </w:rPr>
            </w:pPr>
            <w:r w:rsidRPr="009B1A42">
              <w:rPr>
                <w:color w:val="0D0D0D"/>
              </w:rPr>
              <w:t>62</w:t>
            </w:r>
          </w:p>
        </w:tc>
        <w:tc>
          <w:tcPr>
            <w:tcW w:w="737" w:type="dxa"/>
            <w:tcBorders>
              <w:top w:val="nil"/>
              <w:left w:val="nil"/>
              <w:bottom w:val="single" w:sz="4" w:space="0" w:color="auto"/>
              <w:right w:val="single" w:sz="4" w:space="0" w:color="auto"/>
            </w:tcBorders>
            <w:shd w:val="clear" w:color="auto" w:fill="auto"/>
            <w:noWrap/>
            <w:vAlign w:val="bottom"/>
          </w:tcPr>
          <w:p w14:paraId="202C9A66" w14:textId="77777777" w:rsidR="00716FA1" w:rsidRPr="009B1A42" w:rsidRDefault="00716FA1" w:rsidP="003524F9">
            <w:pPr>
              <w:jc w:val="right"/>
              <w:rPr>
                <w:color w:val="0D0D0D"/>
              </w:rPr>
            </w:pPr>
            <w:r w:rsidRPr="009B1A42">
              <w:rPr>
                <w:color w:val="0D0D0D"/>
              </w:rPr>
              <w:t>95</w:t>
            </w:r>
          </w:p>
        </w:tc>
        <w:tc>
          <w:tcPr>
            <w:tcW w:w="756" w:type="dxa"/>
            <w:tcBorders>
              <w:top w:val="nil"/>
              <w:left w:val="nil"/>
              <w:bottom w:val="single" w:sz="4" w:space="0" w:color="auto"/>
              <w:right w:val="single" w:sz="4" w:space="0" w:color="auto"/>
            </w:tcBorders>
            <w:shd w:val="clear" w:color="auto" w:fill="auto"/>
            <w:noWrap/>
            <w:hideMark/>
          </w:tcPr>
          <w:p w14:paraId="6A2C10B2"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81,20</w:t>
            </w:r>
          </w:p>
        </w:tc>
        <w:tc>
          <w:tcPr>
            <w:tcW w:w="672" w:type="dxa"/>
            <w:tcBorders>
              <w:top w:val="nil"/>
              <w:left w:val="nil"/>
              <w:bottom w:val="single" w:sz="4" w:space="0" w:color="auto"/>
              <w:right w:val="single" w:sz="4" w:space="0" w:color="auto"/>
            </w:tcBorders>
            <w:shd w:val="clear" w:color="auto" w:fill="auto"/>
            <w:noWrap/>
          </w:tcPr>
          <w:p w14:paraId="37896E1B"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12</w:t>
            </w:r>
          </w:p>
        </w:tc>
        <w:tc>
          <w:tcPr>
            <w:tcW w:w="776" w:type="dxa"/>
            <w:tcBorders>
              <w:top w:val="nil"/>
              <w:left w:val="nil"/>
              <w:bottom w:val="single" w:sz="4" w:space="0" w:color="auto"/>
              <w:right w:val="single" w:sz="4" w:space="0" w:color="auto"/>
            </w:tcBorders>
            <w:shd w:val="clear" w:color="auto" w:fill="auto"/>
            <w:noWrap/>
            <w:vAlign w:val="bottom"/>
          </w:tcPr>
          <w:p w14:paraId="2E51DBCD" w14:textId="77777777" w:rsidR="00716FA1" w:rsidRPr="009B1A42" w:rsidRDefault="00716FA1" w:rsidP="003524F9">
            <w:pPr>
              <w:jc w:val="right"/>
              <w:rPr>
                <w:color w:val="0D0D0D"/>
              </w:rPr>
            </w:pPr>
            <w:r w:rsidRPr="009B1A42">
              <w:rPr>
                <w:color w:val="0D0D0D"/>
              </w:rPr>
              <w:t>52</w:t>
            </w:r>
          </w:p>
        </w:tc>
        <w:tc>
          <w:tcPr>
            <w:tcW w:w="737" w:type="dxa"/>
            <w:tcBorders>
              <w:top w:val="nil"/>
              <w:left w:val="nil"/>
              <w:bottom w:val="single" w:sz="4" w:space="0" w:color="auto"/>
              <w:right w:val="single" w:sz="4" w:space="0" w:color="auto"/>
            </w:tcBorders>
            <w:shd w:val="clear" w:color="auto" w:fill="auto"/>
            <w:noWrap/>
            <w:vAlign w:val="bottom"/>
          </w:tcPr>
          <w:p w14:paraId="156A00B9" w14:textId="77777777" w:rsidR="00716FA1" w:rsidRPr="009B1A42" w:rsidRDefault="00716FA1" w:rsidP="003524F9">
            <w:pPr>
              <w:jc w:val="right"/>
              <w:rPr>
                <w:color w:val="0D0D0D"/>
              </w:rPr>
            </w:pPr>
            <w:r w:rsidRPr="009B1A42">
              <w:rPr>
                <w:color w:val="0D0D0D"/>
              </w:rPr>
              <w:t>81</w:t>
            </w:r>
          </w:p>
        </w:tc>
        <w:tc>
          <w:tcPr>
            <w:tcW w:w="756" w:type="dxa"/>
            <w:tcBorders>
              <w:top w:val="nil"/>
              <w:left w:val="nil"/>
              <w:bottom w:val="single" w:sz="4" w:space="0" w:color="auto"/>
              <w:right w:val="single" w:sz="4" w:space="0" w:color="auto"/>
            </w:tcBorders>
            <w:shd w:val="clear" w:color="auto" w:fill="auto"/>
            <w:noWrap/>
            <w:hideMark/>
          </w:tcPr>
          <w:p w14:paraId="1EAA63FE"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66,67</w:t>
            </w:r>
          </w:p>
        </w:tc>
      </w:tr>
      <w:tr w:rsidR="00716FA1" w:rsidRPr="001223AF" w14:paraId="21A83852" w14:textId="77777777" w:rsidTr="003524F9">
        <w:trPr>
          <w:trHeight w:val="311"/>
        </w:trPr>
        <w:tc>
          <w:tcPr>
            <w:tcW w:w="934" w:type="dxa"/>
            <w:vMerge/>
            <w:tcBorders>
              <w:top w:val="nil"/>
              <w:left w:val="single" w:sz="4" w:space="0" w:color="auto"/>
              <w:bottom w:val="single" w:sz="4" w:space="0" w:color="auto"/>
              <w:right w:val="single" w:sz="4" w:space="0" w:color="auto"/>
            </w:tcBorders>
            <w:vAlign w:val="center"/>
            <w:hideMark/>
          </w:tcPr>
          <w:p w14:paraId="458A19F6" w14:textId="77777777" w:rsidR="00716FA1" w:rsidRPr="009B1A42" w:rsidRDefault="00716FA1" w:rsidP="003524F9">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5E12BB7F" w14:textId="77777777" w:rsidR="00716FA1" w:rsidRPr="009B1A42" w:rsidRDefault="00716FA1" w:rsidP="003524F9">
            <w:pPr>
              <w:rPr>
                <w:color w:val="0D0D0D"/>
              </w:rPr>
            </w:pPr>
            <w:r w:rsidRPr="009B1A42">
              <w:rPr>
                <w:color w:val="0D0D0D"/>
              </w:rPr>
              <w:t>Rendah</w:t>
            </w:r>
          </w:p>
        </w:tc>
        <w:tc>
          <w:tcPr>
            <w:tcW w:w="963" w:type="dxa"/>
            <w:tcBorders>
              <w:top w:val="nil"/>
              <w:left w:val="nil"/>
              <w:bottom w:val="single" w:sz="4" w:space="0" w:color="auto"/>
              <w:right w:val="single" w:sz="4" w:space="0" w:color="auto"/>
            </w:tcBorders>
            <w:shd w:val="clear" w:color="auto" w:fill="auto"/>
            <w:noWrap/>
          </w:tcPr>
          <w:p w14:paraId="0FAFDBC5" w14:textId="77777777" w:rsidR="00716FA1" w:rsidRPr="009B1A42" w:rsidRDefault="00716FA1" w:rsidP="003524F9">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w:t>
            </w:r>
          </w:p>
        </w:tc>
        <w:tc>
          <w:tcPr>
            <w:tcW w:w="676" w:type="dxa"/>
            <w:tcBorders>
              <w:top w:val="nil"/>
              <w:left w:val="nil"/>
              <w:bottom w:val="single" w:sz="4" w:space="0" w:color="auto"/>
              <w:right w:val="single" w:sz="4" w:space="0" w:color="auto"/>
            </w:tcBorders>
            <w:shd w:val="clear" w:color="auto" w:fill="auto"/>
            <w:noWrap/>
            <w:vAlign w:val="bottom"/>
          </w:tcPr>
          <w:p w14:paraId="688EC5DE" w14:textId="77777777" w:rsidR="00716FA1" w:rsidRPr="009B1A42" w:rsidRDefault="00716FA1" w:rsidP="003524F9">
            <w:pPr>
              <w:jc w:val="right"/>
              <w:rPr>
                <w:color w:val="0D0D0D"/>
              </w:rPr>
            </w:pPr>
            <w:r w:rsidRPr="009B1A42">
              <w:rPr>
                <w:color w:val="0D0D0D"/>
              </w:rPr>
              <w:t>52</w:t>
            </w:r>
          </w:p>
        </w:tc>
        <w:tc>
          <w:tcPr>
            <w:tcW w:w="737" w:type="dxa"/>
            <w:tcBorders>
              <w:top w:val="nil"/>
              <w:left w:val="nil"/>
              <w:bottom w:val="single" w:sz="4" w:space="0" w:color="auto"/>
              <w:right w:val="single" w:sz="4" w:space="0" w:color="auto"/>
            </w:tcBorders>
            <w:shd w:val="clear" w:color="auto" w:fill="auto"/>
            <w:noWrap/>
            <w:vAlign w:val="bottom"/>
          </w:tcPr>
          <w:p w14:paraId="4849C36B" w14:textId="77777777" w:rsidR="00716FA1" w:rsidRPr="009B1A42" w:rsidRDefault="00716FA1" w:rsidP="003524F9">
            <w:pPr>
              <w:jc w:val="right"/>
              <w:rPr>
                <w:color w:val="0D0D0D"/>
              </w:rPr>
            </w:pPr>
            <w:r w:rsidRPr="009B1A42">
              <w:rPr>
                <w:color w:val="0D0D0D"/>
              </w:rPr>
              <w:t>86</w:t>
            </w:r>
          </w:p>
        </w:tc>
        <w:tc>
          <w:tcPr>
            <w:tcW w:w="756" w:type="dxa"/>
            <w:tcBorders>
              <w:top w:val="nil"/>
              <w:left w:val="nil"/>
              <w:bottom w:val="single" w:sz="4" w:space="0" w:color="auto"/>
              <w:right w:val="single" w:sz="4" w:space="0" w:color="auto"/>
            </w:tcBorders>
            <w:shd w:val="clear" w:color="auto" w:fill="auto"/>
            <w:noWrap/>
            <w:hideMark/>
          </w:tcPr>
          <w:p w14:paraId="50DABDAE"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72,22</w:t>
            </w:r>
          </w:p>
        </w:tc>
        <w:tc>
          <w:tcPr>
            <w:tcW w:w="672" w:type="dxa"/>
            <w:tcBorders>
              <w:top w:val="nil"/>
              <w:left w:val="nil"/>
              <w:bottom w:val="single" w:sz="4" w:space="0" w:color="auto"/>
              <w:right w:val="single" w:sz="4" w:space="0" w:color="auto"/>
            </w:tcBorders>
            <w:shd w:val="clear" w:color="auto" w:fill="auto"/>
            <w:noWrap/>
          </w:tcPr>
          <w:p w14:paraId="72ABA5EF"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776" w:type="dxa"/>
            <w:tcBorders>
              <w:top w:val="nil"/>
              <w:left w:val="nil"/>
              <w:bottom w:val="single" w:sz="4" w:space="0" w:color="auto"/>
              <w:right w:val="single" w:sz="4" w:space="0" w:color="auto"/>
            </w:tcBorders>
            <w:shd w:val="clear" w:color="auto" w:fill="auto"/>
            <w:noWrap/>
            <w:vAlign w:val="bottom"/>
          </w:tcPr>
          <w:p w14:paraId="3E09A6FA" w14:textId="77777777" w:rsidR="00716FA1" w:rsidRPr="009B1A42" w:rsidRDefault="00716FA1" w:rsidP="003524F9">
            <w:pPr>
              <w:jc w:val="right"/>
              <w:rPr>
                <w:color w:val="0D0D0D"/>
              </w:rPr>
            </w:pPr>
            <w:r w:rsidRPr="009B1A42">
              <w:rPr>
                <w:color w:val="0D0D0D"/>
              </w:rPr>
              <w:t>62</w:t>
            </w:r>
          </w:p>
        </w:tc>
        <w:tc>
          <w:tcPr>
            <w:tcW w:w="737" w:type="dxa"/>
            <w:tcBorders>
              <w:top w:val="nil"/>
              <w:left w:val="nil"/>
              <w:bottom w:val="single" w:sz="4" w:space="0" w:color="auto"/>
              <w:right w:val="single" w:sz="4" w:space="0" w:color="auto"/>
            </w:tcBorders>
            <w:shd w:val="clear" w:color="auto" w:fill="auto"/>
            <w:noWrap/>
            <w:vAlign w:val="bottom"/>
          </w:tcPr>
          <w:p w14:paraId="1357A70E" w14:textId="77777777" w:rsidR="00716FA1" w:rsidRPr="009B1A42" w:rsidRDefault="00716FA1" w:rsidP="003524F9">
            <w:pPr>
              <w:jc w:val="right"/>
              <w:rPr>
                <w:color w:val="0D0D0D"/>
              </w:rPr>
            </w:pPr>
            <w:r w:rsidRPr="009B1A42">
              <w:rPr>
                <w:color w:val="0D0D0D"/>
              </w:rPr>
              <w:t>76</w:t>
            </w:r>
          </w:p>
        </w:tc>
        <w:tc>
          <w:tcPr>
            <w:tcW w:w="756" w:type="dxa"/>
            <w:tcBorders>
              <w:top w:val="nil"/>
              <w:left w:val="nil"/>
              <w:bottom w:val="single" w:sz="4" w:space="0" w:color="auto"/>
              <w:right w:val="single" w:sz="4" w:space="0" w:color="auto"/>
            </w:tcBorders>
            <w:shd w:val="clear" w:color="auto" w:fill="auto"/>
            <w:noWrap/>
            <w:hideMark/>
          </w:tcPr>
          <w:p w14:paraId="24B07C95"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69,05</w:t>
            </w:r>
          </w:p>
        </w:tc>
      </w:tr>
      <w:tr w:rsidR="00716FA1" w:rsidRPr="001223AF" w14:paraId="78DE9F36" w14:textId="77777777" w:rsidTr="003524F9">
        <w:trPr>
          <w:trHeight w:val="311"/>
        </w:trPr>
        <w:tc>
          <w:tcPr>
            <w:tcW w:w="9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85739C" w14:textId="77777777" w:rsidR="00716FA1" w:rsidRPr="009B1A42" w:rsidRDefault="00716FA1" w:rsidP="003524F9">
            <w:pPr>
              <w:jc w:val="center"/>
              <w:rPr>
                <w:color w:val="0D0D0D"/>
              </w:rPr>
            </w:pPr>
            <w:r w:rsidRPr="009B1A42">
              <w:rPr>
                <w:color w:val="0D0D0D"/>
              </w:rPr>
              <w:t>N-gain</w:t>
            </w:r>
          </w:p>
        </w:tc>
        <w:tc>
          <w:tcPr>
            <w:tcW w:w="1213" w:type="dxa"/>
            <w:tcBorders>
              <w:top w:val="nil"/>
              <w:left w:val="nil"/>
              <w:bottom w:val="single" w:sz="4" w:space="0" w:color="auto"/>
              <w:right w:val="single" w:sz="4" w:space="0" w:color="auto"/>
            </w:tcBorders>
            <w:shd w:val="clear" w:color="auto" w:fill="auto"/>
            <w:noWrap/>
            <w:vAlign w:val="center"/>
            <w:hideMark/>
          </w:tcPr>
          <w:p w14:paraId="13B10F00" w14:textId="77777777" w:rsidR="00716FA1" w:rsidRPr="009B1A42" w:rsidRDefault="00716FA1" w:rsidP="003524F9">
            <w:pPr>
              <w:rPr>
                <w:color w:val="0D0D0D"/>
              </w:rPr>
            </w:pPr>
            <w:r w:rsidRPr="009B1A42">
              <w:rPr>
                <w:color w:val="0D0D0D"/>
              </w:rPr>
              <w:t>Tinggi</w:t>
            </w:r>
          </w:p>
        </w:tc>
        <w:tc>
          <w:tcPr>
            <w:tcW w:w="963" w:type="dxa"/>
            <w:tcBorders>
              <w:top w:val="nil"/>
              <w:left w:val="nil"/>
              <w:bottom w:val="single" w:sz="4" w:space="0" w:color="auto"/>
              <w:right w:val="single" w:sz="4" w:space="0" w:color="auto"/>
            </w:tcBorders>
            <w:shd w:val="clear" w:color="auto" w:fill="auto"/>
            <w:noWrap/>
          </w:tcPr>
          <w:p w14:paraId="0A9938FD" w14:textId="77777777" w:rsidR="00716FA1" w:rsidRPr="009B1A42" w:rsidRDefault="00716FA1" w:rsidP="003524F9">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676" w:type="dxa"/>
            <w:tcBorders>
              <w:top w:val="nil"/>
              <w:left w:val="nil"/>
              <w:bottom w:val="single" w:sz="4" w:space="0" w:color="auto"/>
              <w:right w:val="single" w:sz="4" w:space="0" w:color="auto"/>
            </w:tcBorders>
            <w:shd w:val="clear" w:color="auto" w:fill="auto"/>
            <w:noWrap/>
            <w:vAlign w:val="bottom"/>
          </w:tcPr>
          <w:p w14:paraId="332BE80D" w14:textId="77777777" w:rsidR="00716FA1" w:rsidRPr="009B1A42" w:rsidRDefault="00716FA1" w:rsidP="003524F9">
            <w:pPr>
              <w:jc w:val="right"/>
              <w:rPr>
                <w:color w:val="0D0D0D"/>
              </w:rPr>
            </w:pPr>
            <w:r w:rsidRPr="009B1A42">
              <w:rPr>
                <w:color w:val="0D0D0D"/>
              </w:rPr>
              <w:t>0,53</w:t>
            </w:r>
          </w:p>
        </w:tc>
        <w:tc>
          <w:tcPr>
            <w:tcW w:w="737" w:type="dxa"/>
            <w:tcBorders>
              <w:top w:val="nil"/>
              <w:left w:val="nil"/>
              <w:bottom w:val="single" w:sz="4" w:space="0" w:color="auto"/>
              <w:right w:val="single" w:sz="4" w:space="0" w:color="auto"/>
            </w:tcBorders>
            <w:shd w:val="clear" w:color="auto" w:fill="auto"/>
            <w:noWrap/>
            <w:vAlign w:val="bottom"/>
          </w:tcPr>
          <w:p w14:paraId="3671FFA8" w14:textId="77777777" w:rsidR="00716FA1" w:rsidRPr="009B1A42" w:rsidRDefault="00716FA1" w:rsidP="003524F9">
            <w:pPr>
              <w:jc w:val="right"/>
              <w:rPr>
                <w:color w:val="0D0D0D"/>
              </w:rPr>
            </w:pPr>
            <w:r w:rsidRPr="009B1A42">
              <w:rPr>
                <w:color w:val="0D0D0D"/>
              </w:rPr>
              <w:t>0,85</w:t>
            </w:r>
          </w:p>
        </w:tc>
        <w:tc>
          <w:tcPr>
            <w:tcW w:w="756" w:type="dxa"/>
            <w:tcBorders>
              <w:top w:val="nil"/>
              <w:left w:val="nil"/>
              <w:bottom w:val="single" w:sz="4" w:space="0" w:color="auto"/>
              <w:right w:val="single" w:sz="4" w:space="0" w:color="auto"/>
            </w:tcBorders>
            <w:shd w:val="clear" w:color="auto" w:fill="auto"/>
            <w:noWrap/>
            <w:hideMark/>
          </w:tcPr>
          <w:p w14:paraId="4E69AE11"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0,818</w:t>
            </w:r>
          </w:p>
        </w:tc>
        <w:tc>
          <w:tcPr>
            <w:tcW w:w="672" w:type="dxa"/>
            <w:tcBorders>
              <w:top w:val="nil"/>
              <w:left w:val="nil"/>
              <w:bottom w:val="single" w:sz="4" w:space="0" w:color="auto"/>
              <w:right w:val="single" w:sz="4" w:space="0" w:color="auto"/>
            </w:tcBorders>
            <w:shd w:val="clear" w:color="auto" w:fill="auto"/>
            <w:noWrap/>
          </w:tcPr>
          <w:p w14:paraId="47479A71"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9</w:t>
            </w:r>
          </w:p>
        </w:tc>
        <w:tc>
          <w:tcPr>
            <w:tcW w:w="776" w:type="dxa"/>
            <w:tcBorders>
              <w:top w:val="nil"/>
              <w:left w:val="nil"/>
              <w:bottom w:val="single" w:sz="4" w:space="0" w:color="auto"/>
              <w:right w:val="single" w:sz="4" w:space="0" w:color="auto"/>
            </w:tcBorders>
            <w:shd w:val="clear" w:color="auto" w:fill="auto"/>
            <w:noWrap/>
            <w:vAlign w:val="bottom"/>
          </w:tcPr>
          <w:p w14:paraId="20FCB9D8" w14:textId="77777777" w:rsidR="00716FA1" w:rsidRPr="009B1A42" w:rsidRDefault="00716FA1" w:rsidP="003524F9">
            <w:pPr>
              <w:jc w:val="right"/>
              <w:rPr>
                <w:color w:val="0D0D0D"/>
              </w:rPr>
            </w:pPr>
            <w:r w:rsidRPr="009B1A42">
              <w:rPr>
                <w:color w:val="0D0D0D"/>
              </w:rPr>
              <w:t>0,42</w:t>
            </w:r>
          </w:p>
        </w:tc>
        <w:tc>
          <w:tcPr>
            <w:tcW w:w="737" w:type="dxa"/>
            <w:tcBorders>
              <w:top w:val="nil"/>
              <w:left w:val="nil"/>
              <w:bottom w:val="single" w:sz="4" w:space="0" w:color="auto"/>
              <w:right w:val="single" w:sz="4" w:space="0" w:color="auto"/>
            </w:tcBorders>
            <w:shd w:val="clear" w:color="auto" w:fill="auto"/>
            <w:noWrap/>
            <w:vAlign w:val="bottom"/>
          </w:tcPr>
          <w:p w14:paraId="1A725050" w14:textId="77777777" w:rsidR="00716FA1" w:rsidRPr="009B1A42" w:rsidRDefault="00716FA1" w:rsidP="003524F9">
            <w:pPr>
              <w:jc w:val="right"/>
              <w:rPr>
                <w:color w:val="0D0D0D"/>
              </w:rPr>
            </w:pPr>
            <w:r w:rsidRPr="009B1A42">
              <w:rPr>
                <w:color w:val="0D0D0D"/>
              </w:rPr>
              <w:t>0,75</w:t>
            </w:r>
          </w:p>
        </w:tc>
        <w:tc>
          <w:tcPr>
            <w:tcW w:w="756" w:type="dxa"/>
            <w:tcBorders>
              <w:top w:val="nil"/>
              <w:left w:val="nil"/>
              <w:bottom w:val="single" w:sz="4" w:space="0" w:color="auto"/>
              <w:right w:val="single" w:sz="4" w:space="0" w:color="auto"/>
            </w:tcBorders>
            <w:shd w:val="clear" w:color="auto" w:fill="auto"/>
            <w:noWrap/>
            <w:hideMark/>
          </w:tcPr>
          <w:p w14:paraId="2E7FD36C"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0,768</w:t>
            </w:r>
          </w:p>
        </w:tc>
      </w:tr>
      <w:tr w:rsidR="00716FA1" w:rsidRPr="001223AF" w14:paraId="181552EE" w14:textId="77777777" w:rsidTr="003524F9">
        <w:trPr>
          <w:trHeight w:val="311"/>
        </w:trPr>
        <w:tc>
          <w:tcPr>
            <w:tcW w:w="934" w:type="dxa"/>
            <w:vMerge/>
            <w:tcBorders>
              <w:top w:val="nil"/>
              <w:left w:val="single" w:sz="4" w:space="0" w:color="auto"/>
              <w:bottom w:val="single" w:sz="4" w:space="0" w:color="auto"/>
              <w:right w:val="single" w:sz="4" w:space="0" w:color="auto"/>
            </w:tcBorders>
            <w:vAlign w:val="center"/>
            <w:hideMark/>
          </w:tcPr>
          <w:p w14:paraId="0F8ED7AD" w14:textId="77777777" w:rsidR="00716FA1" w:rsidRPr="009B1A42" w:rsidRDefault="00716FA1" w:rsidP="003524F9">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75F4C177" w14:textId="77777777" w:rsidR="00716FA1" w:rsidRPr="009B1A42" w:rsidRDefault="00716FA1" w:rsidP="003524F9">
            <w:pPr>
              <w:rPr>
                <w:color w:val="0D0D0D"/>
              </w:rPr>
            </w:pPr>
            <w:r w:rsidRPr="009B1A42">
              <w:rPr>
                <w:color w:val="0D0D0D"/>
              </w:rPr>
              <w:t>Sedang</w:t>
            </w:r>
          </w:p>
        </w:tc>
        <w:tc>
          <w:tcPr>
            <w:tcW w:w="963" w:type="dxa"/>
            <w:tcBorders>
              <w:top w:val="nil"/>
              <w:left w:val="nil"/>
              <w:bottom w:val="single" w:sz="4" w:space="0" w:color="auto"/>
              <w:right w:val="single" w:sz="4" w:space="0" w:color="auto"/>
            </w:tcBorders>
            <w:shd w:val="clear" w:color="auto" w:fill="auto"/>
            <w:noWrap/>
          </w:tcPr>
          <w:p w14:paraId="49AEE638" w14:textId="77777777" w:rsidR="00716FA1" w:rsidRPr="009B1A42" w:rsidRDefault="00716FA1" w:rsidP="003524F9">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19</w:t>
            </w:r>
          </w:p>
        </w:tc>
        <w:tc>
          <w:tcPr>
            <w:tcW w:w="676" w:type="dxa"/>
            <w:tcBorders>
              <w:top w:val="nil"/>
              <w:left w:val="nil"/>
              <w:bottom w:val="single" w:sz="4" w:space="0" w:color="auto"/>
              <w:right w:val="single" w:sz="4" w:space="0" w:color="auto"/>
            </w:tcBorders>
            <w:shd w:val="clear" w:color="auto" w:fill="auto"/>
            <w:noWrap/>
            <w:vAlign w:val="bottom"/>
          </w:tcPr>
          <w:p w14:paraId="55C2D313" w14:textId="77777777" w:rsidR="00716FA1" w:rsidRPr="009B1A42" w:rsidRDefault="00716FA1" w:rsidP="003524F9">
            <w:pPr>
              <w:jc w:val="right"/>
              <w:rPr>
                <w:color w:val="0D0D0D"/>
              </w:rPr>
            </w:pPr>
            <w:r w:rsidRPr="009B1A42">
              <w:rPr>
                <w:color w:val="0D0D0D"/>
              </w:rPr>
              <w:t>0,43</w:t>
            </w:r>
          </w:p>
        </w:tc>
        <w:tc>
          <w:tcPr>
            <w:tcW w:w="737" w:type="dxa"/>
            <w:tcBorders>
              <w:top w:val="nil"/>
              <w:left w:val="nil"/>
              <w:bottom w:val="single" w:sz="4" w:space="0" w:color="auto"/>
              <w:right w:val="single" w:sz="4" w:space="0" w:color="auto"/>
            </w:tcBorders>
            <w:shd w:val="clear" w:color="auto" w:fill="auto"/>
            <w:noWrap/>
            <w:vAlign w:val="bottom"/>
          </w:tcPr>
          <w:p w14:paraId="2E286CD9" w14:textId="77777777" w:rsidR="00716FA1" w:rsidRPr="009B1A42" w:rsidRDefault="00716FA1" w:rsidP="003524F9">
            <w:pPr>
              <w:jc w:val="right"/>
              <w:rPr>
                <w:color w:val="0D0D0D"/>
              </w:rPr>
            </w:pPr>
            <w:r w:rsidRPr="009B1A42">
              <w:rPr>
                <w:color w:val="0D0D0D"/>
              </w:rPr>
              <w:t>1,00</w:t>
            </w:r>
          </w:p>
        </w:tc>
        <w:tc>
          <w:tcPr>
            <w:tcW w:w="756" w:type="dxa"/>
            <w:tcBorders>
              <w:top w:val="nil"/>
              <w:left w:val="nil"/>
              <w:bottom w:val="single" w:sz="4" w:space="0" w:color="auto"/>
              <w:right w:val="single" w:sz="4" w:space="0" w:color="auto"/>
            </w:tcBorders>
            <w:shd w:val="clear" w:color="auto" w:fill="auto"/>
            <w:noWrap/>
            <w:hideMark/>
          </w:tcPr>
          <w:p w14:paraId="5FE49EB7"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0,653</w:t>
            </w:r>
          </w:p>
        </w:tc>
        <w:tc>
          <w:tcPr>
            <w:tcW w:w="672" w:type="dxa"/>
            <w:tcBorders>
              <w:top w:val="nil"/>
              <w:left w:val="nil"/>
              <w:bottom w:val="single" w:sz="4" w:space="0" w:color="auto"/>
              <w:right w:val="single" w:sz="4" w:space="0" w:color="auto"/>
            </w:tcBorders>
            <w:shd w:val="clear" w:color="auto" w:fill="auto"/>
            <w:noWrap/>
          </w:tcPr>
          <w:p w14:paraId="60A9C32C"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12</w:t>
            </w:r>
          </w:p>
        </w:tc>
        <w:tc>
          <w:tcPr>
            <w:tcW w:w="776" w:type="dxa"/>
            <w:tcBorders>
              <w:top w:val="nil"/>
              <w:left w:val="nil"/>
              <w:bottom w:val="single" w:sz="4" w:space="0" w:color="auto"/>
              <w:right w:val="single" w:sz="4" w:space="0" w:color="auto"/>
            </w:tcBorders>
            <w:shd w:val="clear" w:color="auto" w:fill="auto"/>
            <w:noWrap/>
            <w:vAlign w:val="bottom"/>
          </w:tcPr>
          <w:p w14:paraId="6BB15004" w14:textId="77777777" w:rsidR="00716FA1" w:rsidRPr="009B1A42" w:rsidRDefault="00716FA1" w:rsidP="003524F9">
            <w:pPr>
              <w:jc w:val="right"/>
              <w:rPr>
                <w:color w:val="0D0D0D"/>
              </w:rPr>
            </w:pPr>
            <w:r w:rsidRPr="009B1A42">
              <w:rPr>
                <w:color w:val="0D0D0D"/>
              </w:rPr>
              <w:t>0,38</w:t>
            </w:r>
          </w:p>
        </w:tc>
        <w:tc>
          <w:tcPr>
            <w:tcW w:w="737" w:type="dxa"/>
            <w:tcBorders>
              <w:top w:val="nil"/>
              <w:left w:val="nil"/>
              <w:bottom w:val="single" w:sz="4" w:space="0" w:color="auto"/>
              <w:right w:val="single" w:sz="4" w:space="0" w:color="auto"/>
            </w:tcBorders>
            <w:shd w:val="clear" w:color="auto" w:fill="auto"/>
            <w:noWrap/>
            <w:vAlign w:val="bottom"/>
          </w:tcPr>
          <w:p w14:paraId="0C578BEA" w14:textId="77777777" w:rsidR="00716FA1" w:rsidRPr="009B1A42" w:rsidRDefault="00716FA1" w:rsidP="003524F9">
            <w:pPr>
              <w:jc w:val="right"/>
              <w:rPr>
                <w:color w:val="0D0D0D"/>
              </w:rPr>
            </w:pPr>
            <w:r w:rsidRPr="009B1A42">
              <w:rPr>
                <w:color w:val="0D0D0D"/>
              </w:rPr>
              <w:t>0,64</w:t>
            </w:r>
          </w:p>
        </w:tc>
        <w:tc>
          <w:tcPr>
            <w:tcW w:w="756" w:type="dxa"/>
            <w:tcBorders>
              <w:top w:val="nil"/>
              <w:left w:val="nil"/>
              <w:bottom w:val="single" w:sz="4" w:space="0" w:color="auto"/>
              <w:right w:val="single" w:sz="4" w:space="0" w:color="auto"/>
            </w:tcBorders>
            <w:shd w:val="clear" w:color="auto" w:fill="auto"/>
            <w:noWrap/>
            <w:hideMark/>
          </w:tcPr>
          <w:p w14:paraId="159F3733"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0,650</w:t>
            </w:r>
          </w:p>
        </w:tc>
      </w:tr>
      <w:tr w:rsidR="00716FA1" w:rsidRPr="001223AF" w14:paraId="09C9DBA1" w14:textId="77777777" w:rsidTr="003524F9">
        <w:trPr>
          <w:trHeight w:val="311"/>
        </w:trPr>
        <w:tc>
          <w:tcPr>
            <w:tcW w:w="934" w:type="dxa"/>
            <w:vMerge/>
            <w:tcBorders>
              <w:top w:val="nil"/>
              <w:left w:val="single" w:sz="4" w:space="0" w:color="auto"/>
              <w:bottom w:val="single" w:sz="4" w:space="0" w:color="auto"/>
              <w:right w:val="single" w:sz="4" w:space="0" w:color="auto"/>
            </w:tcBorders>
            <w:vAlign w:val="center"/>
            <w:hideMark/>
          </w:tcPr>
          <w:p w14:paraId="051B3F2B" w14:textId="77777777" w:rsidR="00716FA1" w:rsidRPr="009B1A42" w:rsidRDefault="00716FA1" w:rsidP="003524F9">
            <w:pPr>
              <w:jc w:val="center"/>
              <w:rPr>
                <w:color w:val="0D0D0D"/>
              </w:rPr>
            </w:pPr>
          </w:p>
        </w:tc>
        <w:tc>
          <w:tcPr>
            <w:tcW w:w="1213" w:type="dxa"/>
            <w:tcBorders>
              <w:top w:val="nil"/>
              <w:left w:val="nil"/>
              <w:bottom w:val="single" w:sz="4" w:space="0" w:color="auto"/>
              <w:right w:val="single" w:sz="4" w:space="0" w:color="auto"/>
            </w:tcBorders>
            <w:shd w:val="clear" w:color="auto" w:fill="auto"/>
            <w:noWrap/>
            <w:vAlign w:val="center"/>
            <w:hideMark/>
          </w:tcPr>
          <w:p w14:paraId="01530BC6" w14:textId="77777777" w:rsidR="00716FA1" w:rsidRPr="009B1A42" w:rsidRDefault="00716FA1" w:rsidP="003524F9">
            <w:pPr>
              <w:rPr>
                <w:color w:val="0D0D0D"/>
              </w:rPr>
            </w:pPr>
            <w:r w:rsidRPr="009B1A42">
              <w:rPr>
                <w:color w:val="0D0D0D"/>
              </w:rPr>
              <w:t>Rendah</w:t>
            </w:r>
          </w:p>
        </w:tc>
        <w:tc>
          <w:tcPr>
            <w:tcW w:w="963" w:type="dxa"/>
            <w:tcBorders>
              <w:top w:val="nil"/>
              <w:left w:val="nil"/>
              <w:bottom w:val="single" w:sz="4" w:space="0" w:color="auto"/>
              <w:right w:val="single" w:sz="4" w:space="0" w:color="auto"/>
            </w:tcBorders>
            <w:shd w:val="clear" w:color="auto" w:fill="auto"/>
            <w:noWrap/>
          </w:tcPr>
          <w:p w14:paraId="69F7526A" w14:textId="77777777" w:rsidR="00716FA1" w:rsidRPr="009B1A42" w:rsidRDefault="00716FA1" w:rsidP="003524F9">
            <w:pPr>
              <w:pStyle w:val="ListParagraph"/>
              <w:spacing w:after="0" w:line="240" w:lineRule="auto"/>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6</w:t>
            </w:r>
          </w:p>
        </w:tc>
        <w:tc>
          <w:tcPr>
            <w:tcW w:w="676" w:type="dxa"/>
            <w:tcBorders>
              <w:top w:val="nil"/>
              <w:left w:val="nil"/>
              <w:bottom w:val="single" w:sz="4" w:space="0" w:color="auto"/>
              <w:right w:val="single" w:sz="4" w:space="0" w:color="auto"/>
            </w:tcBorders>
            <w:shd w:val="clear" w:color="auto" w:fill="auto"/>
            <w:noWrap/>
            <w:vAlign w:val="bottom"/>
          </w:tcPr>
          <w:p w14:paraId="5021A225" w14:textId="77777777" w:rsidR="00716FA1" w:rsidRPr="009B1A42" w:rsidRDefault="00716FA1" w:rsidP="003524F9">
            <w:pPr>
              <w:jc w:val="right"/>
              <w:rPr>
                <w:color w:val="0D0D0D"/>
              </w:rPr>
            </w:pPr>
            <w:r w:rsidRPr="009B1A42">
              <w:rPr>
                <w:color w:val="0D0D0D"/>
              </w:rPr>
              <w:t>0,00</w:t>
            </w:r>
          </w:p>
        </w:tc>
        <w:tc>
          <w:tcPr>
            <w:tcW w:w="737" w:type="dxa"/>
            <w:tcBorders>
              <w:top w:val="nil"/>
              <w:left w:val="nil"/>
              <w:bottom w:val="single" w:sz="4" w:space="0" w:color="auto"/>
              <w:right w:val="single" w:sz="4" w:space="0" w:color="auto"/>
            </w:tcBorders>
            <w:shd w:val="clear" w:color="auto" w:fill="auto"/>
            <w:noWrap/>
            <w:vAlign w:val="bottom"/>
          </w:tcPr>
          <w:p w14:paraId="3556517D" w14:textId="77777777" w:rsidR="00716FA1" w:rsidRPr="009B1A42" w:rsidRDefault="00716FA1" w:rsidP="003524F9">
            <w:pPr>
              <w:jc w:val="right"/>
              <w:rPr>
                <w:color w:val="0D0D0D"/>
              </w:rPr>
            </w:pPr>
            <w:r w:rsidRPr="009B1A42">
              <w:rPr>
                <w:color w:val="0D0D0D"/>
              </w:rPr>
              <w:t>0,69</w:t>
            </w:r>
          </w:p>
        </w:tc>
        <w:tc>
          <w:tcPr>
            <w:tcW w:w="756" w:type="dxa"/>
            <w:tcBorders>
              <w:top w:val="nil"/>
              <w:left w:val="nil"/>
              <w:bottom w:val="single" w:sz="4" w:space="0" w:color="auto"/>
              <w:right w:val="single" w:sz="4" w:space="0" w:color="auto"/>
            </w:tcBorders>
            <w:shd w:val="clear" w:color="auto" w:fill="auto"/>
            <w:noWrap/>
            <w:hideMark/>
          </w:tcPr>
          <w:p w14:paraId="4B80FF67"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0,653</w:t>
            </w:r>
          </w:p>
        </w:tc>
        <w:tc>
          <w:tcPr>
            <w:tcW w:w="672" w:type="dxa"/>
            <w:tcBorders>
              <w:top w:val="nil"/>
              <w:left w:val="nil"/>
              <w:bottom w:val="single" w:sz="4" w:space="0" w:color="auto"/>
              <w:right w:val="single" w:sz="4" w:space="0" w:color="auto"/>
            </w:tcBorders>
            <w:shd w:val="clear" w:color="auto" w:fill="auto"/>
            <w:noWrap/>
          </w:tcPr>
          <w:p w14:paraId="2ED2E7D6"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2</w:t>
            </w:r>
          </w:p>
        </w:tc>
        <w:tc>
          <w:tcPr>
            <w:tcW w:w="776" w:type="dxa"/>
            <w:tcBorders>
              <w:top w:val="nil"/>
              <w:left w:val="nil"/>
              <w:bottom w:val="single" w:sz="4" w:space="0" w:color="auto"/>
              <w:right w:val="single" w:sz="4" w:space="0" w:color="auto"/>
            </w:tcBorders>
            <w:shd w:val="clear" w:color="auto" w:fill="auto"/>
            <w:noWrap/>
            <w:vAlign w:val="bottom"/>
          </w:tcPr>
          <w:p w14:paraId="6C14D947" w14:textId="77777777" w:rsidR="00716FA1" w:rsidRPr="009B1A42" w:rsidRDefault="00716FA1" w:rsidP="003524F9">
            <w:pPr>
              <w:jc w:val="right"/>
              <w:rPr>
                <w:color w:val="0D0D0D"/>
              </w:rPr>
            </w:pPr>
            <w:r w:rsidRPr="009B1A42">
              <w:rPr>
                <w:color w:val="0D0D0D"/>
              </w:rPr>
              <w:t>0,43</w:t>
            </w:r>
          </w:p>
        </w:tc>
        <w:tc>
          <w:tcPr>
            <w:tcW w:w="737" w:type="dxa"/>
            <w:tcBorders>
              <w:top w:val="nil"/>
              <w:left w:val="nil"/>
              <w:bottom w:val="single" w:sz="4" w:space="0" w:color="auto"/>
              <w:right w:val="single" w:sz="4" w:space="0" w:color="auto"/>
            </w:tcBorders>
            <w:shd w:val="clear" w:color="auto" w:fill="auto"/>
            <w:noWrap/>
            <w:vAlign w:val="bottom"/>
          </w:tcPr>
          <w:p w14:paraId="76E05F24" w14:textId="77777777" w:rsidR="00716FA1" w:rsidRPr="009B1A42" w:rsidRDefault="00716FA1" w:rsidP="003524F9">
            <w:pPr>
              <w:jc w:val="right"/>
              <w:rPr>
                <w:color w:val="0D0D0D"/>
              </w:rPr>
            </w:pPr>
            <w:r w:rsidRPr="009B1A42">
              <w:rPr>
                <w:color w:val="0D0D0D"/>
              </w:rPr>
              <w:t>0,55</w:t>
            </w:r>
          </w:p>
        </w:tc>
        <w:tc>
          <w:tcPr>
            <w:tcW w:w="756" w:type="dxa"/>
            <w:tcBorders>
              <w:top w:val="nil"/>
              <w:left w:val="nil"/>
              <w:bottom w:val="single" w:sz="4" w:space="0" w:color="auto"/>
              <w:right w:val="single" w:sz="4" w:space="0" w:color="auto"/>
            </w:tcBorders>
            <w:shd w:val="clear" w:color="auto" w:fill="auto"/>
            <w:noWrap/>
            <w:hideMark/>
          </w:tcPr>
          <w:p w14:paraId="18AEED14" w14:textId="77777777" w:rsidR="00716FA1" w:rsidRPr="009B1A42" w:rsidRDefault="00716FA1" w:rsidP="003524F9">
            <w:pPr>
              <w:pStyle w:val="ListParagraph"/>
              <w:spacing w:after="0"/>
              <w:ind w:left="0"/>
              <w:jc w:val="center"/>
              <w:rPr>
                <w:rFonts w:ascii="Times New Roman" w:hAnsi="Times New Roman" w:cs="Times New Roman"/>
                <w:color w:val="0D0D0D"/>
                <w:sz w:val="24"/>
                <w:szCs w:val="24"/>
              </w:rPr>
            </w:pPr>
            <w:r w:rsidRPr="009B1A42">
              <w:rPr>
                <w:rFonts w:ascii="Times New Roman" w:hAnsi="Times New Roman" w:cs="Times New Roman"/>
                <w:color w:val="0D0D0D"/>
                <w:sz w:val="24"/>
                <w:szCs w:val="24"/>
              </w:rPr>
              <w:t>0,800</w:t>
            </w:r>
          </w:p>
        </w:tc>
      </w:tr>
    </w:tbl>
    <w:p w14:paraId="1FFB6E48" w14:textId="77777777" w:rsidR="00716FA1" w:rsidRPr="009B1A42" w:rsidRDefault="00716FA1" w:rsidP="00217FE6">
      <w:pPr>
        <w:spacing w:line="360" w:lineRule="auto"/>
        <w:ind w:firstLine="567"/>
        <w:jc w:val="both"/>
        <w:rPr>
          <w:color w:val="0D0D0D"/>
        </w:rPr>
      </w:pPr>
      <w:r w:rsidRPr="009B1A42">
        <w:rPr>
          <w:color w:val="0D0D0D"/>
        </w:rPr>
        <w:t>Berdasarkan tabel 4.16 Rataan skor pretes kemampuan pemecahan masalah matematis berdasarkan KAM kelas eksperimen relatif sama dengan kelas kontrol, yaitu tinggi 38,10 dan 59,26; sedang 45,86 dan 40,08; dan rendah 46,83 dan 40,48. Pada hasil pretes</w:t>
      </w:r>
      <w:r w:rsidRPr="009B1A42">
        <w:rPr>
          <w:i/>
          <w:color w:val="0D0D0D"/>
        </w:rPr>
        <w:t xml:space="preserve"> </w:t>
      </w:r>
      <w:r w:rsidRPr="009B1A42">
        <w:rPr>
          <w:color w:val="0D0D0D"/>
        </w:rPr>
        <w:t xml:space="preserve">ini peneliti mewajarkan hasil yang rendah karena pada tes ini siswa kelas eksperimen dan kontrol belum pernah belajar tentang materi yang diujikan, dari perolehan tersebut dapat disimpulkan bahwa nilai pretes pada kedua kelas relatif sama dan memiliki nilai yang rendah dan sedang. Rataan skor postes kemampuan pemecahan masalah matematis berdasarkan KAM kelas eksperimen dan kelas kontrol, yaitu: tinggi 80,95 dan 83,07; sedang 81,20 dan 66,67; dan rendah 72,22 dan 69,05. Pada perolehan skor tersebut nilai dari kelas eksperimen lebih tinggi dibandingkan dengan kelas kontrol, dapat disimpulkan bahwa skor yang diperoleh kelas eksperimen lebih baik daripada kelas kontrol. </w:t>
      </w:r>
    </w:p>
    <w:p w14:paraId="0BC27BE1" w14:textId="54694520" w:rsidR="00716FA1" w:rsidRPr="009B1A42" w:rsidRDefault="00716FA1" w:rsidP="00217FE6">
      <w:pPr>
        <w:spacing w:line="360" w:lineRule="auto"/>
        <w:ind w:firstLine="567"/>
        <w:jc w:val="both"/>
        <w:rPr>
          <w:color w:val="0D0D0D"/>
        </w:rPr>
      </w:pPr>
      <w:r w:rsidRPr="009B1A42">
        <w:rPr>
          <w:color w:val="0D0D0D"/>
        </w:rPr>
        <w:t xml:space="preserve">Presentase rataan N-gain kemampuan berpikir kritis matematis pada kelas eksperimen dan kelas kontrol berdasarkan KAM adalah tinggi 0,818 dan 0,768 sedang 0,653 dan 0,65; dan rendah 0,65 dan 0,80. Persentase rataan eksperimen lebih tinggi dari kelas kontrol, dan klasifikasi peningkatan kelas eksperimen adalah sedang, sedangkan pada kelas kontrol terklasifikasi rendah, dengan demikian dapat disimpulkan bahwa pembelajaran pada kelas yang </w:t>
      </w:r>
      <w:r w:rsidRPr="009B1A42">
        <w:rPr>
          <w:color w:val="0D0D0D"/>
        </w:rPr>
        <w:lastRenderedPageBreak/>
        <w:t xml:space="preserve">menggunakan pembelajaran kooperatif tipe </w:t>
      </w:r>
      <w:r w:rsidR="00217FE6" w:rsidRPr="009B1A42">
        <w:rPr>
          <w:i/>
          <w:color w:val="0D0D0D"/>
        </w:rPr>
        <w:t xml:space="preserve">murder </w:t>
      </w:r>
      <w:r w:rsidRPr="009B1A42">
        <w:rPr>
          <w:color w:val="0D0D0D"/>
        </w:rPr>
        <w:t xml:space="preserve">memberikan kontribusi yang lebih baik dibanding pembelajaran konvensioal dalam peningkatan kemampuan </w:t>
      </w:r>
      <w:r w:rsidR="00217FE6" w:rsidRPr="009B1A42">
        <w:rPr>
          <w:color w:val="0D0D0D"/>
        </w:rPr>
        <w:t>pemecahan masalah</w:t>
      </w:r>
      <w:r w:rsidRPr="009B1A42">
        <w:rPr>
          <w:color w:val="0D0D0D"/>
        </w:rPr>
        <w:t xml:space="preserve"> matematis siswa.</w:t>
      </w:r>
    </w:p>
    <w:p w14:paraId="78C80EAD" w14:textId="0B997925" w:rsidR="00716FA1" w:rsidRDefault="00217FE6" w:rsidP="0025653F">
      <w:pPr>
        <w:spacing w:line="360" w:lineRule="auto"/>
        <w:ind w:firstLine="567"/>
        <w:jc w:val="both"/>
        <w:rPr>
          <w:b/>
        </w:rPr>
      </w:pPr>
      <w:r>
        <w:t>Rekapitulasi hasil uji normalitas, uji homogenitas, dan uji dua rata-rata data kemampuan berpikir kritis matematis ditunjukkan pada tabel di bawah ini</w:t>
      </w:r>
    </w:p>
    <w:p w14:paraId="2DE7F244" w14:textId="6E892600" w:rsidR="00716FA1" w:rsidRDefault="009F44F6" w:rsidP="0025653F">
      <w:pPr>
        <w:jc w:val="center"/>
        <w:rPr>
          <w:b/>
        </w:rPr>
      </w:pPr>
      <w:r>
        <w:rPr>
          <w:b/>
        </w:rPr>
        <w:t>Tabel 4</w:t>
      </w:r>
    </w:p>
    <w:p w14:paraId="01595C53" w14:textId="77777777" w:rsidR="00716FA1" w:rsidRDefault="00716FA1" w:rsidP="0025653F">
      <w:pPr>
        <w:jc w:val="center"/>
        <w:rPr>
          <w:b/>
        </w:rPr>
      </w:pPr>
      <w:r w:rsidRPr="00312D4D">
        <w:rPr>
          <w:b/>
        </w:rPr>
        <w:t xml:space="preserve">Rekapitulasi Hasil Uji Normalitas, Uji Homogenitas, dan Uji Dua </w:t>
      </w:r>
    </w:p>
    <w:p w14:paraId="5C3793BF" w14:textId="4B9D394D" w:rsidR="00716FA1" w:rsidRDefault="00716FA1" w:rsidP="0025653F">
      <w:pPr>
        <w:jc w:val="center"/>
        <w:rPr>
          <w:b/>
        </w:rPr>
      </w:pPr>
      <w:r w:rsidRPr="00312D4D">
        <w:rPr>
          <w:b/>
        </w:rPr>
        <w:t xml:space="preserve">Rata-rata Data Kemampuan </w:t>
      </w:r>
      <w:r>
        <w:rPr>
          <w:b/>
        </w:rPr>
        <w:t xml:space="preserve">Pemecahan Masalah </w:t>
      </w:r>
      <w:r w:rsidRPr="00312D4D">
        <w:rPr>
          <w:b/>
        </w:rPr>
        <w:t>Matematis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2B1937" w:rsidRPr="009B1A42" w14:paraId="242DDF12" w14:textId="77777777" w:rsidTr="009B1A42">
        <w:tc>
          <w:tcPr>
            <w:tcW w:w="2265" w:type="dxa"/>
            <w:shd w:val="clear" w:color="auto" w:fill="auto"/>
          </w:tcPr>
          <w:p w14:paraId="41BDFABC" w14:textId="77777777" w:rsidR="00716FA1" w:rsidRPr="009B1A42" w:rsidRDefault="00716FA1" w:rsidP="009B1A42">
            <w:pPr>
              <w:jc w:val="center"/>
              <w:rPr>
                <w:b/>
              </w:rPr>
            </w:pPr>
          </w:p>
        </w:tc>
        <w:tc>
          <w:tcPr>
            <w:tcW w:w="2265" w:type="dxa"/>
            <w:shd w:val="clear" w:color="auto" w:fill="auto"/>
          </w:tcPr>
          <w:p w14:paraId="3048D91C" w14:textId="77777777" w:rsidR="00716FA1" w:rsidRPr="009B1A42" w:rsidRDefault="00716FA1" w:rsidP="009B1A42">
            <w:pPr>
              <w:jc w:val="center"/>
              <w:rPr>
                <w:b/>
              </w:rPr>
            </w:pPr>
            <w:r w:rsidRPr="009B1A42">
              <w:rPr>
                <w:b/>
              </w:rPr>
              <w:t>Pretes</w:t>
            </w:r>
          </w:p>
        </w:tc>
        <w:tc>
          <w:tcPr>
            <w:tcW w:w="2266" w:type="dxa"/>
            <w:shd w:val="clear" w:color="auto" w:fill="auto"/>
          </w:tcPr>
          <w:p w14:paraId="75BDE6B4" w14:textId="77777777" w:rsidR="00716FA1" w:rsidRPr="009B1A42" w:rsidRDefault="00716FA1" w:rsidP="009B1A42">
            <w:pPr>
              <w:jc w:val="center"/>
              <w:rPr>
                <w:b/>
              </w:rPr>
            </w:pPr>
            <w:r w:rsidRPr="009B1A42">
              <w:rPr>
                <w:b/>
              </w:rPr>
              <w:t>Postes</w:t>
            </w:r>
          </w:p>
        </w:tc>
        <w:tc>
          <w:tcPr>
            <w:tcW w:w="2266" w:type="dxa"/>
            <w:shd w:val="clear" w:color="auto" w:fill="auto"/>
          </w:tcPr>
          <w:p w14:paraId="114877F0" w14:textId="77777777" w:rsidR="00716FA1" w:rsidRPr="009B1A42" w:rsidRDefault="00716FA1" w:rsidP="009B1A42">
            <w:pPr>
              <w:jc w:val="center"/>
              <w:rPr>
                <w:b/>
              </w:rPr>
            </w:pPr>
            <w:r w:rsidRPr="009B1A42">
              <w:rPr>
                <w:b/>
              </w:rPr>
              <w:t>N-Gain</w:t>
            </w:r>
          </w:p>
        </w:tc>
      </w:tr>
      <w:tr w:rsidR="002B1937" w:rsidRPr="009B1A42" w14:paraId="70E76B9E" w14:textId="77777777" w:rsidTr="009B1A42">
        <w:tc>
          <w:tcPr>
            <w:tcW w:w="2265" w:type="dxa"/>
            <w:shd w:val="clear" w:color="auto" w:fill="auto"/>
          </w:tcPr>
          <w:p w14:paraId="0ED387D0" w14:textId="77777777" w:rsidR="009F44F6" w:rsidRPr="009B1A42" w:rsidRDefault="009F44F6" w:rsidP="009B1A42">
            <w:pPr>
              <w:jc w:val="center"/>
              <w:rPr>
                <w:b/>
              </w:rPr>
            </w:pPr>
            <w:r w:rsidRPr="009B1A42">
              <w:rPr>
                <w:b/>
              </w:rPr>
              <w:t xml:space="preserve">Uji Normalitas </w:t>
            </w:r>
          </w:p>
        </w:tc>
        <w:tc>
          <w:tcPr>
            <w:tcW w:w="2265" w:type="dxa"/>
            <w:shd w:val="clear" w:color="auto" w:fill="auto"/>
          </w:tcPr>
          <w:p w14:paraId="640DFAF8" w14:textId="77777777" w:rsidR="009F44F6" w:rsidRPr="00716FA1" w:rsidRDefault="009F44F6" w:rsidP="009B1A42">
            <w:pPr>
              <w:jc w:val="center"/>
            </w:pPr>
            <w:r w:rsidRPr="00716FA1">
              <w:t>normal</w:t>
            </w:r>
          </w:p>
        </w:tc>
        <w:tc>
          <w:tcPr>
            <w:tcW w:w="2266" w:type="dxa"/>
            <w:shd w:val="clear" w:color="auto" w:fill="auto"/>
          </w:tcPr>
          <w:p w14:paraId="0761F615" w14:textId="77777777" w:rsidR="009F44F6" w:rsidRPr="00716FA1" w:rsidRDefault="009F44F6" w:rsidP="009B1A42">
            <w:pPr>
              <w:jc w:val="center"/>
            </w:pPr>
            <w:r w:rsidRPr="00716FA1">
              <w:t>tidak normal</w:t>
            </w:r>
          </w:p>
        </w:tc>
        <w:tc>
          <w:tcPr>
            <w:tcW w:w="2266" w:type="dxa"/>
            <w:shd w:val="clear" w:color="auto" w:fill="auto"/>
          </w:tcPr>
          <w:p w14:paraId="542A2C04" w14:textId="05CFED70" w:rsidR="009F44F6" w:rsidRPr="009B1A42" w:rsidRDefault="009F44F6" w:rsidP="009B1A42">
            <w:pPr>
              <w:jc w:val="center"/>
              <w:rPr>
                <w:b/>
              </w:rPr>
            </w:pPr>
            <w:r w:rsidRPr="00716FA1">
              <w:t>normal</w:t>
            </w:r>
          </w:p>
        </w:tc>
      </w:tr>
      <w:tr w:rsidR="002B1937" w:rsidRPr="009B1A42" w14:paraId="1F52FD1E" w14:textId="77777777" w:rsidTr="009B1A42">
        <w:tc>
          <w:tcPr>
            <w:tcW w:w="2265" w:type="dxa"/>
            <w:shd w:val="clear" w:color="auto" w:fill="auto"/>
          </w:tcPr>
          <w:p w14:paraId="79188840" w14:textId="77777777" w:rsidR="009F44F6" w:rsidRPr="009B1A42" w:rsidRDefault="009F44F6" w:rsidP="009B1A42">
            <w:pPr>
              <w:jc w:val="center"/>
              <w:rPr>
                <w:b/>
              </w:rPr>
            </w:pPr>
            <w:r w:rsidRPr="009B1A42">
              <w:rPr>
                <w:b/>
              </w:rPr>
              <w:t>Uji Homogenitas</w:t>
            </w:r>
          </w:p>
        </w:tc>
        <w:tc>
          <w:tcPr>
            <w:tcW w:w="2265" w:type="dxa"/>
            <w:shd w:val="clear" w:color="auto" w:fill="auto"/>
          </w:tcPr>
          <w:p w14:paraId="3D300932" w14:textId="77777777" w:rsidR="009F44F6" w:rsidRPr="00716FA1" w:rsidRDefault="009F44F6" w:rsidP="009B1A42">
            <w:pPr>
              <w:jc w:val="center"/>
            </w:pPr>
            <w:r w:rsidRPr="00716FA1">
              <w:t>homogen</w:t>
            </w:r>
          </w:p>
        </w:tc>
        <w:tc>
          <w:tcPr>
            <w:tcW w:w="2266" w:type="dxa"/>
            <w:shd w:val="clear" w:color="auto" w:fill="auto"/>
          </w:tcPr>
          <w:p w14:paraId="76DD8612" w14:textId="77777777" w:rsidR="009F44F6" w:rsidRPr="009B1A42" w:rsidRDefault="009F44F6" w:rsidP="009B1A42">
            <w:pPr>
              <w:jc w:val="center"/>
              <w:rPr>
                <w:b/>
              </w:rPr>
            </w:pPr>
          </w:p>
        </w:tc>
        <w:tc>
          <w:tcPr>
            <w:tcW w:w="2266" w:type="dxa"/>
            <w:shd w:val="clear" w:color="auto" w:fill="auto"/>
          </w:tcPr>
          <w:p w14:paraId="2B6D689C" w14:textId="3CE96138" w:rsidR="009F44F6" w:rsidRPr="009B1A42" w:rsidRDefault="009F44F6" w:rsidP="009B1A42">
            <w:pPr>
              <w:jc w:val="center"/>
              <w:rPr>
                <w:b/>
              </w:rPr>
            </w:pPr>
            <w:r w:rsidRPr="00716FA1">
              <w:t>homogen</w:t>
            </w:r>
          </w:p>
        </w:tc>
      </w:tr>
      <w:tr w:rsidR="002B1937" w:rsidRPr="009B1A42" w14:paraId="4131ABEB" w14:textId="77777777" w:rsidTr="009B1A42">
        <w:tc>
          <w:tcPr>
            <w:tcW w:w="2265" w:type="dxa"/>
            <w:shd w:val="clear" w:color="auto" w:fill="auto"/>
          </w:tcPr>
          <w:p w14:paraId="4DC53693" w14:textId="77777777" w:rsidR="009F44F6" w:rsidRPr="009B1A42" w:rsidRDefault="009F44F6" w:rsidP="009B1A42">
            <w:pPr>
              <w:jc w:val="center"/>
              <w:rPr>
                <w:b/>
              </w:rPr>
            </w:pPr>
            <w:r w:rsidRPr="009B1A42">
              <w:rPr>
                <w:b/>
              </w:rPr>
              <w:t>Uji Dua Rata-Rata</w:t>
            </w:r>
          </w:p>
        </w:tc>
        <w:tc>
          <w:tcPr>
            <w:tcW w:w="2265" w:type="dxa"/>
            <w:shd w:val="clear" w:color="auto" w:fill="auto"/>
          </w:tcPr>
          <w:p w14:paraId="21CB749B" w14:textId="77777777" w:rsidR="009F44F6" w:rsidRPr="00716FA1" w:rsidRDefault="009F44F6" w:rsidP="009B1A42">
            <w:pPr>
              <w:jc w:val="center"/>
            </w:pPr>
            <w:r w:rsidRPr="00716FA1">
              <w:t>tidak terdapat perbedaan</w:t>
            </w:r>
          </w:p>
        </w:tc>
        <w:tc>
          <w:tcPr>
            <w:tcW w:w="2266" w:type="dxa"/>
            <w:shd w:val="clear" w:color="auto" w:fill="auto"/>
          </w:tcPr>
          <w:p w14:paraId="15451190" w14:textId="77777777" w:rsidR="009F44F6" w:rsidRPr="009B1A42" w:rsidRDefault="009F44F6" w:rsidP="009B1A42">
            <w:pPr>
              <w:jc w:val="center"/>
              <w:rPr>
                <w:i/>
                <w:iCs/>
                <w:color w:val="0D0D0D"/>
              </w:rPr>
            </w:pPr>
            <w:r w:rsidRPr="009B1A42">
              <w:rPr>
                <w:i/>
                <w:iCs/>
                <w:color w:val="0D0D0D"/>
              </w:rPr>
              <w:t>Mann – Whitney</w:t>
            </w:r>
          </w:p>
          <w:p w14:paraId="15BF7E15" w14:textId="77777777" w:rsidR="009F44F6" w:rsidRPr="009B1A42" w:rsidRDefault="009F44F6" w:rsidP="009B1A42">
            <w:pPr>
              <w:jc w:val="center"/>
              <w:rPr>
                <w:b/>
              </w:rPr>
            </w:pPr>
            <w:r w:rsidRPr="009B1A42">
              <w:rPr>
                <w:iCs/>
                <w:color w:val="0D0D0D"/>
              </w:rPr>
              <w:t>(terdapat perbedaan)</w:t>
            </w:r>
          </w:p>
        </w:tc>
        <w:tc>
          <w:tcPr>
            <w:tcW w:w="2266" w:type="dxa"/>
            <w:shd w:val="clear" w:color="auto" w:fill="auto"/>
          </w:tcPr>
          <w:p w14:paraId="6E54AB04" w14:textId="13A0BFE8" w:rsidR="009F44F6" w:rsidRPr="009B1A42" w:rsidRDefault="009F44F6" w:rsidP="009B1A42">
            <w:pPr>
              <w:jc w:val="center"/>
              <w:rPr>
                <w:b/>
              </w:rPr>
            </w:pPr>
            <w:r w:rsidRPr="00716FA1">
              <w:t>terdapat perbedaan</w:t>
            </w:r>
          </w:p>
        </w:tc>
      </w:tr>
    </w:tbl>
    <w:p w14:paraId="5FF355A8" w14:textId="2677B26B" w:rsidR="00716FA1" w:rsidRDefault="00FB3075" w:rsidP="00FB3075">
      <w:pPr>
        <w:spacing w:line="360" w:lineRule="auto"/>
        <w:ind w:firstLine="426"/>
        <w:jc w:val="both"/>
      </w:pPr>
      <w:r w:rsidRPr="009F44F6">
        <w:t xml:space="preserve">Berdasarkan tabel di atas </w:t>
      </w:r>
      <w:r w:rsidRPr="009B1A42">
        <w:rPr>
          <w:color w:val="0D0D0D"/>
        </w:rPr>
        <w:t xml:space="preserve">dapat disimpulkan bahwa terdapat perbedaan kemampuan akhir kemampuan pemecahan masalah matematis siswa antara siswa yang mendapatkan pembelajaran </w:t>
      </w:r>
      <w:r w:rsidRPr="009B1A42">
        <w:rPr>
          <w:i/>
          <w:iCs/>
          <w:color w:val="0D0D0D"/>
        </w:rPr>
        <w:t xml:space="preserve">Murder </w:t>
      </w:r>
      <w:r w:rsidRPr="009B1A42">
        <w:rPr>
          <w:iCs/>
          <w:color w:val="0D0D0D"/>
        </w:rPr>
        <w:t>berbasis</w:t>
      </w:r>
      <w:r w:rsidRPr="009B1A42">
        <w:rPr>
          <w:i/>
          <w:iCs/>
          <w:color w:val="0D0D0D"/>
        </w:rPr>
        <w:t xml:space="preserve"> </w:t>
      </w:r>
      <w:r w:rsidRPr="009B1A42">
        <w:rPr>
          <w:i/>
          <w:color w:val="0D0D0D"/>
        </w:rPr>
        <w:t>e-learning</w:t>
      </w:r>
      <w:r w:rsidRPr="009B1A42">
        <w:rPr>
          <w:i/>
          <w:iCs/>
          <w:color w:val="0D0D0D"/>
        </w:rPr>
        <w:t xml:space="preserve"> </w:t>
      </w:r>
      <w:r w:rsidRPr="009B1A42">
        <w:rPr>
          <w:color w:val="0D0D0D"/>
        </w:rPr>
        <w:t xml:space="preserve"> dengan siswa yang mendapatkan pembalajaran konvensional. Selain itu bahwa peningkatan kemampuan pemecahan masalah matematis siswa yang mendapatkan pembelajaran </w:t>
      </w:r>
      <w:r w:rsidRPr="009B1A42">
        <w:rPr>
          <w:i/>
          <w:color w:val="0D0D0D"/>
        </w:rPr>
        <w:t>murder</w:t>
      </w:r>
      <w:r w:rsidRPr="009B1A42">
        <w:rPr>
          <w:color w:val="0D0D0D"/>
        </w:rPr>
        <w:t xml:space="preserve"> berbasis </w:t>
      </w:r>
      <w:r w:rsidRPr="009B1A42">
        <w:rPr>
          <w:i/>
          <w:color w:val="0D0D0D"/>
        </w:rPr>
        <w:t xml:space="preserve">e-learning </w:t>
      </w:r>
      <w:r w:rsidRPr="009B1A42">
        <w:rPr>
          <w:color w:val="0D0D0D"/>
        </w:rPr>
        <w:t xml:space="preserve">lebih baik daripada siswa yang mendapatkan pembelajaran </w:t>
      </w:r>
      <w:r w:rsidRPr="009B1A42">
        <w:rPr>
          <w:iCs/>
          <w:color w:val="0D0D0D"/>
        </w:rPr>
        <w:t xml:space="preserve">konvensional. Hal ini bertentangan dengan penelitian </w:t>
      </w:r>
      <w:r w:rsidRPr="00BA64C3">
        <w:t>yang dilakukan Fauziah (2009) menunjukkan bahwa kemampuan pemecahan masalah siswa SMP di kota Bandung masih rendah</w:t>
      </w:r>
      <w:r>
        <w:t>.</w:t>
      </w:r>
    </w:p>
    <w:p w14:paraId="47EC4CA8" w14:textId="36DF1EF2" w:rsidR="00FB3075" w:rsidRDefault="00FB3075" w:rsidP="00FB3075">
      <w:pPr>
        <w:spacing w:line="360" w:lineRule="auto"/>
        <w:ind w:firstLine="426"/>
        <w:jc w:val="both"/>
      </w:pPr>
      <w:r w:rsidRPr="009B1A42">
        <w:rPr>
          <w:color w:val="0D0D0D"/>
        </w:rPr>
        <w:t xml:space="preserve">Untuk mengetahui sikap belajar siswa terhadap pembelajaran tipe </w:t>
      </w:r>
      <w:r w:rsidRPr="009B1A42">
        <w:rPr>
          <w:i/>
          <w:color w:val="0D0D0D"/>
        </w:rPr>
        <w:t xml:space="preserve">murder </w:t>
      </w:r>
      <w:r w:rsidRPr="009B1A42">
        <w:rPr>
          <w:color w:val="0D0D0D"/>
        </w:rPr>
        <w:t xml:space="preserve">berbasis </w:t>
      </w:r>
      <w:r w:rsidRPr="009B1A42">
        <w:rPr>
          <w:i/>
          <w:color w:val="0D0D0D"/>
        </w:rPr>
        <w:t>e-learning</w:t>
      </w:r>
      <w:r w:rsidRPr="009B1A42">
        <w:rPr>
          <w:color w:val="0D0D0D"/>
        </w:rPr>
        <w:t xml:space="preserve"> dan konvensional dilakukan analisis data terhadap hasil pengisisan kuisioner sikap kedua kelas, data yang terkumpul kemudian mengubah dari data ordinal menjadi data interval menggunakan MSI (</w:t>
      </w:r>
      <w:r w:rsidRPr="009B1A42">
        <w:rPr>
          <w:i/>
          <w:color w:val="0D0D0D"/>
        </w:rPr>
        <w:t>Method of Succesive Interval</w:t>
      </w:r>
      <w:r w:rsidRPr="009B1A42">
        <w:rPr>
          <w:color w:val="0D0D0D"/>
        </w:rPr>
        <w:t xml:space="preserve">) dengan bantuan program </w:t>
      </w:r>
      <w:r w:rsidRPr="009B1A42">
        <w:rPr>
          <w:i/>
          <w:color w:val="0D0D0D"/>
        </w:rPr>
        <w:t>Microsoft Excel 2007</w:t>
      </w:r>
      <w:r w:rsidRPr="009B1A42">
        <w:rPr>
          <w:color w:val="0D0D0D"/>
        </w:rPr>
        <w:t xml:space="preserve"> </w:t>
      </w:r>
      <w:r>
        <w:t xml:space="preserve">Adapun perbedaan sikap pembelajaran </w:t>
      </w:r>
      <w:r w:rsidRPr="00B843C3">
        <w:rPr>
          <w:i/>
          <w:iCs/>
        </w:rPr>
        <w:t>murder</w:t>
      </w:r>
      <w:r>
        <w:t xml:space="preserve"> dengan pembelejaran konvensional berdasarkan tiap indikator sikap yang penulis teliti adalah sebagai berikut: </w:t>
      </w:r>
    </w:p>
    <w:p w14:paraId="4F459D1A" w14:textId="74AFAB49" w:rsidR="00FB3075" w:rsidRDefault="00FB3075" w:rsidP="0025653F">
      <w:pPr>
        <w:pStyle w:val="ListParagraph"/>
        <w:spacing w:after="0" w:line="240" w:lineRule="auto"/>
        <w:ind w:left="993" w:firstLine="567"/>
        <w:jc w:val="center"/>
        <w:rPr>
          <w:rFonts w:ascii="Times New Roman" w:hAnsi="Times New Roman" w:cs="Times New Roman"/>
          <w:b/>
          <w:bCs/>
          <w:sz w:val="24"/>
          <w:szCs w:val="24"/>
        </w:rPr>
      </w:pPr>
      <w:r>
        <w:rPr>
          <w:rFonts w:ascii="Times New Roman" w:hAnsi="Times New Roman" w:cs="Times New Roman"/>
          <w:b/>
          <w:bCs/>
          <w:sz w:val="24"/>
          <w:szCs w:val="24"/>
        </w:rPr>
        <w:t>Tabel 5</w:t>
      </w:r>
    </w:p>
    <w:p w14:paraId="3CA8C0A4" w14:textId="77777777" w:rsidR="00FB3075" w:rsidRDefault="00FB3075" w:rsidP="0025653F">
      <w:pPr>
        <w:pStyle w:val="ListParagraph"/>
        <w:spacing w:after="0" w:line="240" w:lineRule="auto"/>
        <w:ind w:left="1418"/>
        <w:jc w:val="center"/>
        <w:rPr>
          <w:rFonts w:ascii="Times New Roman" w:hAnsi="Times New Roman" w:cs="Times New Roman"/>
          <w:b/>
          <w:bCs/>
          <w:sz w:val="24"/>
          <w:szCs w:val="24"/>
        </w:rPr>
      </w:pPr>
      <w:r>
        <w:rPr>
          <w:rFonts w:ascii="Times New Roman" w:hAnsi="Times New Roman" w:cs="Times New Roman"/>
          <w:b/>
          <w:bCs/>
          <w:sz w:val="24"/>
          <w:szCs w:val="24"/>
        </w:rPr>
        <w:t xml:space="preserve">Perbandingan Sikap pada Pembelajaran </w:t>
      </w:r>
      <w:r w:rsidRPr="00B843C3">
        <w:rPr>
          <w:rFonts w:ascii="Times New Roman" w:hAnsi="Times New Roman" w:cs="Times New Roman"/>
          <w:b/>
          <w:bCs/>
          <w:i/>
          <w:iCs/>
          <w:sz w:val="24"/>
          <w:szCs w:val="24"/>
        </w:rPr>
        <w:t>Murder</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dengan Pembelaran Konvensional </w:t>
      </w:r>
    </w:p>
    <w:p w14:paraId="30F33762" w14:textId="77777777" w:rsidR="00FB3075" w:rsidRDefault="00FB3075" w:rsidP="0025653F">
      <w:pPr>
        <w:pStyle w:val="ListParagraph"/>
        <w:spacing w:after="0" w:line="240" w:lineRule="auto"/>
        <w:ind w:left="1418"/>
        <w:jc w:val="center"/>
        <w:rPr>
          <w:rFonts w:ascii="Times New Roman" w:hAnsi="Times New Roman" w:cs="Times New Roman"/>
          <w:b/>
          <w:bCs/>
          <w:sz w:val="24"/>
          <w:szCs w:val="24"/>
        </w:rPr>
      </w:pPr>
    </w:p>
    <w:tbl>
      <w:tblPr>
        <w:tblW w:w="83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276"/>
        <w:gridCol w:w="711"/>
        <w:gridCol w:w="1699"/>
        <w:gridCol w:w="651"/>
      </w:tblGrid>
      <w:tr w:rsidR="002B1937" w:rsidRPr="000F659F" w14:paraId="5D769C62" w14:textId="77777777" w:rsidTr="0025653F">
        <w:tc>
          <w:tcPr>
            <w:tcW w:w="3998" w:type="dxa"/>
            <w:shd w:val="clear" w:color="auto" w:fill="auto"/>
            <w:vAlign w:val="center"/>
          </w:tcPr>
          <w:p w14:paraId="7DA08257" w14:textId="77777777" w:rsidR="00FB3075" w:rsidRPr="009B1A42" w:rsidRDefault="00FB3075" w:rsidP="0025653F">
            <w:pPr>
              <w:pStyle w:val="ListParagraph"/>
              <w:spacing w:line="240" w:lineRule="auto"/>
              <w:ind w:left="0"/>
              <w:jc w:val="center"/>
              <w:rPr>
                <w:rFonts w:ascii="Times New Roman" w:hAnsi="Times New Roman" w:cs="Times New Roman"/>
                <w:b/>
                <w:bCs/>
                <w:sz w:val="24"/>
                <w:szCs w:val="24"/>
              </w:rPr>
            </w:pPr>
            <w:r w:rsidRPr="009B1A42">
              <w:rPr>
                <w:rFonts w:ascii="Times New Roman" w:hAnsi="Times New Roman" w:cs="Times New Roman"/>
                <w:b/>
                <w:bCs/>
                <w:sz w:val="24"/>
                <w:szCs w:val="24"/>
              </w:rPr>
              <w:t>Indikator</w:t>
            </w:r>
          </w:p>
        </w:tc>
        <w:tc>
          <w:tcPr>
            <w:tcW w:w="1276" w:type="dxa"/>
            <w:shd w:val="clear" w:color="auto" w:fill="auto"/>
            <w:vAlign w:val="center"/>
          </w:tcPr>
          <w:p w14:paraId="11B53859" w14:textId="77777777" w:rsidR="00FB3075" w:rsidRPr="009B1A42" w:rsidRDefault="00FB3075" w:rsidP="0025653F">
            <w:pPr>
              <w:pStyle w:val="ListParagraph"/>
              <w:spacing w:line="240" w:lineRule="auto"/>
              <w:ind w:left="0"/>
              <w:jc w:val="center"/>
              <w:rPr>
                <w:rFonts w:ascii="Times New Roman" w:hAnsi="Times New Roman" w:cs="Times New Roman"/>
                <w:b/>
                <w:bCs/>
                <w:i/>
                <w:iCs/>
                <w:sz w:val="24"/>
                <w:szCs w:val="24"/>
              </w:rPr>
            </w:pPr>
            <w:r w:rsidRPr="009B1A42">
              <w:rPr>
                <w:rFonts w:ascii="Times New Roman" w:hAnsi="Times New Roman" w:cs="Times New Roman"/>
                <w:b/>
                <w:bCs/>
                <w:i/>
                <w:iCs/>
                <w:sz w:val="24"/>
                <w:szCs w:val="24"/>
              </w:rPr>
              <w:t>Murder</w:t>
            </w:r>
          </w:p>
        </w:tc>
        <w:tc>
          <w:tcPr>
            <w:tcW w:w="711" w:type="dxa"/>
            <w:shd w:val="clear" w:color="auto" w:fill="auto"/>
            <w:vAlign w:val="center"/>
          </w:tcPr>
          <w:p w14:paraId="703F61CE" w14:textId="77777777" w:rsidR="00FB3075" w:rsidRPr="009B1A42" w:rsidRDefault="00FB3075" w:rsidP="0025653F">
            <w:pPr>
              <w:pStyle w:val="ListParagraph"/>
              <w:spacing w:line="240" w:lineRule="auto"/>
              <w:ind w:left="0"/>
              <w:jc w:val="center"/>
              <w:rPr>
                <w:rFonts w:ascii="Times New Roman" w:hAnsi="Times New Roman" w:cs="Times New Roman"/>
                <w:b/>
                <w:bCs/>
                <w:sz w:val="24"/>
                <w:szCs w:val="24"/>
              </w:rPr>
            </w:pPr>
            <w:r w:rsidRPr="009B1A42">
              <w:rPr>
                <w:rFonts w:ascii="Times New Roman" w:hAnsi="Times New Roman" w:cs="Times New Roman"/>
                <w:b/>
                <w:bCs/>
                <w:sz w:val="24"/>
                <w:szCs w:val="24"/>
              </w:rPr>
              <w:t>Ket.</w:t>
            </w:r>
          </w:p>
        </w:tc>
        <w:tc>
          <w:tcPr>
            <w:tcW w:w="1699" w:type="dxa"/>
            <w:shd w:val="clear" w:color="auto" w:fill="auto"/>
            <w:vAlign w:val="center"/>
          </w:tcPr>
          <w:p w14:paraId="4A9813DF" w14:textId="77777777" w:rsidR="00FB3075" w:rsidRPr="009B1A42" w:rsidRDefault="00FB3075" w:rsidP="0025653F">
            <w:pPr>
              <w:pStyle w:val="ListParagraph"/>
              <w:spacing w:line="240" w:lineRule="auto"/>
              <w:ind w:left="0"/>
              <w:jc w:val="center"/>
              <w:rPr>
                <w:rFonts w:ascii="Times New Roman" w:hAnsi="Times New Roman" w:cs="Times New Roman"/>
                <w:b/>
                <w:bCs/>
                <w:sz w:val="24"/>
                <w:szCs w:val="24"/>
              </w:rPr>
            </w:pPr>
            <w:r w:rsidRPr="009B1A42">
              <w:rPr>
                <w:rFonts w:ascii="Times New Roman" w:hAnsi="Times New Roman" w:cs="Times New Roman"/>
                <w:b/>
                <w:bCs/>
                <w:sz w:val="24"/>
                <w:szCs w:val="24"/>
              </w:rPr>
              <w:t>Konvensional</w:t>
            </w:r>
          </w:p>
        </w:tc>
        <w:tc>
          <w:tcPr>
            <w:tcW w:w="651" w:type="dxa"/>
            <w:shd w:val="clear" w:color="auto" w:fill="auto"/>
            <w:vAlign w:val="center"/>
          </w:tcPr>
          <w:p w14:paraId="473F2B8D" w14:textId="77777777" w:rsidR="00FB3075" w:rsidRPr="009B1A42" w:rsidRDefault="00FB3075" w:rsidP="0025653F">
            <w:pPr>
              <w:pStyle w:val="ListParagraph"/>
              <w:spacing w:line="240" w:lineRule="auto"/>
              <w:ind w:left="0"/>
              <w:jc w:val="center"/>
              <w:rPr>
                <w:rFonts w:ascii="Times New Roman" w:hAnsi="Times New Roman" w:cs="Times New Roman"/>
                <w:b/>
                <w:bCs/>
                <w:sz w:val="24"/>
                <w:szCs w:val="24"/>
              </w:rPr>
            </w:pPr>
            <w:r w:rsidRPr="009B1A42">
              <w:rPr>
                <w:rFonts w:ascii="Times New Roman" w:hAnsi="Times New Roman" w:cs="Times New Roman"/>
                <w:b/>
                <w:bCs/>
                <w:sz w:val="24"/>
                <w:szCs w:val="24"/>
              </w:rPr>
              <w:t>Ket</w:t>
            </w:r>
          </w:p>
        </w:tc>
      </w:tr>
      <w:tr w:rsidR="002B1937" w:rsidRPr="000F659F" w14:paraId="5B6E1856" w14:textId="77777777" w:rsidTr="0025653F">
        <w:tc>
          <w:tcPr>
            <w:tcW w:w="3998" w:type="dxa"/>
            <w:shd w:val="clear" w:color="auto" w:fill="auto"/>
          </w:tcPr>
          <w:p w14:paraId="2A5A457A" w14:textId="77777777" w:rsidR="00FB3075" w:rsidRPr="0089276A" w:rsidRDefault="00FB3075" w:rsidP="0025653F">
            <w:r w:rsidRPr="0089276A">
              <w:t>Sikap siswa terhadap pembelajaran matematika</w:t>
            </w:r>
          </w:p>
        </w:tc>
        <w:tc>
          <w:tcPr>
            <w:tcW w:w="1276" w:type="dxa"/>
            <w:shd w:val="clear" w:color="auto" w:fill="auto"/>
            <w:vAlign w:val="center"/>
          </w:tcPr>
          <w:p w14:paraId="6428260C" w14:textId="77777777" w:rsidR="00FB3075" w:rsidRPr="009B1A42" w:rsidRDefault="00FB3075" w:rsidP="0025653F">
            <w:pPr>
              <w:jc w:val="center"/>
              <w:rPr>
                <w:color w:val="000000"/>
              </w:rPr>
            </w:pPr>
            <w:r w:rsidRPr="009B1A42">
              <w:rPr>
                <w:color w:val="000000"/>
              </w:rPr>
              <w:t>2,387</w:t>
            </w:r>
          </w:p>
        </w:tc>
        <w:tc>
          <w:tcPr>
            <w:tcW w:w="711" w:type="dxa"/>
            <w:shd w:val="clear" w:color="auto" w:fill="auto"/>
            <w:vAlign w:val="center"/>
          </w:tcPr>
          <w:p w14:paraId="73487432" w14:textId="77777777" w:rsidR="00FB3075" w:rsidRPr="003F3453" w:rsidRDefault="00FB3075" w:rsidP="0025653F">
            <w:pPr>
              <w:jc w:val="center"/>
            </w:pPr>
            <w:r>
              <w:t>C</w:t>
            </w:r>
          </w:p>
        </w:tc>
        <w:tc>
          <w:tcPr>
            <w:tcW w:w="1699" w:type="dxa"/>
            <w:shd w:val="clear" w:color="auto" w:fill="auto"/>
            <w:vAlign w:val="center"/>
          </w:tcPr>
          <w:p w14:paraId="3D9E9A33" w14:textId="77777777" w:rsidR="00FB3075" w:rsidRPr="009B1A42" w:rsidRDefault="00FB3075" w:rsidP="0025653F">
            <w:pPr>
              <w:jc w:val="center"/>
              <w:rPr>
                <w:color w:val="000000"/>
              </w:rPr>
            </w:pPr>
            <w:r w:rsidRPr="009B1A42">
              <w:rPr>
                <w:color w:val="000000"/>
              </w:rPr>
              <w:t>3,244</w:t>
            </w:r>
          </w:p>
        </w:tc>
        <w:tc>
          <w:tcPr>
            <w:tcW w:w="651" w:type="dxa"/>
            <w:shd w:val="clear" w:color="auto" w:fill="auto"/>
            <w:vAlign w:val="center"/>
          </w:tcPr>
          <w:p w14:paraId="088E7012" w14:textId="77777777" w:rsidR="00FB3075" w:rsidRPr="003F3453" w:rsidRDefault="00FB3075" w:rsidP="0025653F">
            <w:pPr>
              <w:jc w:val="center"/>
            </w:pPr>
            <w:r>
              <w:t>B</w:t>
            </w:r>
          </w:p>
        </w:tc>
      </w:tr>
      <w:tr w:rsidR="002B1937" w:rsidRPr="000F659F" w14:paraId="130DB36E" w14:textId="77777777" w:rsidTr="0025653F">
        <w:tc>
          <w:tcPr>
            <w:tcW w:w="3998" w:type="dxa"/>
            <w:shd w:val="clear" w:color="auto" w:fill="auto"/>
          </w:tcPr>
          <w:p w14:paraId="29A8851E" w14:textId="77777777" w:rsidR="00FB3075" w:rsidRPr="00CE3BD5" w:rsidRDefault="00FB3075" w:rsidP="0025653F">
            <w:r w:rsidRPr="0089276A">
              <w:t xml:space="preserve">Sikap siswa terhadap pembelajaran dengan model </w:t>
            </w:r>
            <w:r>
              <w:t>pembelajaran</w:t>
            </w:r>
          </w:p>
        </w:tc>
        <w:tc>
          <w:tcPr>
            <w:tcW w:w="1276" w:type="dxa"/>
            <w:shd w:val="clear" w:color="auto" w:fill="auto"/>
            <w:vAlign w:val="center"/>
          </w:tcPr>
          <w:p w14:paraId="41079CA0" w14:textId="77777777" w:rsidR="00FB3075" w:rsidRPr="009B1A42" w:rsidRDefault="00FB3075" w:rsidP="0025653F">
            <w:pPr>
              <w:jc w:val="center"/>
              <w:rPr>
                <w:color w:val="000000"/>
              </w:rPr>
            </w:pPr>
            <w:r w:rsidRPr="009B1A42">
              <w:rPr>
                <w:color w:val="000000"/>
              </w:rPr>
              <w:t>3,287</w:t>
            </w:r>
          </w:p>
        </w:tc>
        <w:tc>
          <w:tcPr>
            <w:tcW w:w="711" w:type="dxa"/>
            <w:shd w:val="clear" w:color="auto" w:fill="auto"/>
            <w:vAlign w:val="center"/>
          </w:tcPr>
          <w:p w14:paraId="5C107FF6" w14:textId="77777777" w:rsidR="00FB3075" w:rsidRPr="003F3453" w:rsidRDefault="00FB3075" w:rsidP="0025653F">
            <w:pPr>
              <w:jc w:val="center"/>
            </w:pPr>
            <w:r>
              <w:t>B</w:t>
            </w:r>
          </w:p>
        </w:tc>
        <w:tc>
          <w:tcPr>
            <w:tcW w:w="1699" w:type="dxa"/>
            <w:shd w:val="clear" w:color="auto" w:fill="auto"/>
            <w:vAlign w:val="center"/>
          </w:tcPr>
          <w:p w14:paraId="0009F868" w14:textId="77777777" w:rsidR="00FB3075" w:rsidRPr="009B1A42" w:rsidRDefault="00FB3075" w:rsidP="0025653F">
            <w:pPr>
              <w:jc w:val="center"/>
              <w:rPr>
                <w:color w:val="000000"/>
              </w:rPr>
            </w:pPr>
            <w:r w:rsidRPr="009B1A42">
              <w:rPr>
                <w:color w:val="000000"/>
              </w:rPr>
              <w:t>2,986</w:t>
            </w:r>
          </w:p>
        </w:tc>
        <w:tc>
          <w:tcPr>
            <w:tcW w:w="651" w:type="dxa"/>
            <w:shd w:val="clear" w:color="auto" w:fill="auto"/>
            <w:vAlign w:val="center"/>
          </w:tcPr>
          <w:p w14:paraId="198B60CF" w14:textId="77777777" w:rsidR="00FB3075" w:rsidRPr="003F3453" w:rsidRDefault="00FB3075" w:rsidP="0025653F">
            <w:pPr>
              <w:jc w:val="center"/>
            </w:pPr>
            <w:r>
              <w:t>C</w:t>
            </w:r>
          </w:p>
        </w:tc>
      </w:tr>
      <w:tr w:rsidR="002B1937" w:rsidRPr="000F659F" w14:paraId="153FFF83" w14:textId="77777777" w:rsidTr="0025653F">
        <w:tc>
          <w:tcPr>
            <w:tcW w:w="3998" w:type="dxa"/>
            <w:shd w:val="clear" w:color="auto" w:fill="auto"/>
            <w:vAlign w:val="center"/>
          </w:tcPr>
          <w:p w14:paraId="0FA93602" w14:textId="77777777" w:rsidR="00FB3075" w:rsidRPr="000F659F" w:rsidRDefault="00FB3075" w:rsidP="0025653F">
            <w:r w:rsidRPr="0089276A">
              <w:t>Sikap siswa terhadap soal-soal Berpikir Kritis matematis</w:t>
            </w:r>
          </w:p>
        </w:tc>
        <w:tc>
          <w:tcPr>
            <w:tcW w:w="1276" w:type="dxa"/>
            <w:shd w:val="clear" w:color="auto" w:fill="auto"/>
            <w:vAlign w:val="center"/>
          </w:tcPr>
          <w:p w14:paraId="6989B11A" w14:textId="77777777" w:rsidR="00FB3075" w:rsidRPr="009B1A42" w:rsidRDefault="00FB3075" w:rsidP="0025653F">
            <w:pPr>
              <w:jc w:val="center"/>
              <w:rPr>
                <w:color w:val="000000"/>
              </w:rPr>
            </w:pPr>
            <w:r w:rsidRPr="009B1A42">
              <w:rPr>
                <w:color w:val="000000"/>
              </w:rPr>
              <w:t>2,591</w:t>
            </w:r>
          </w:p>
        </w:tc>
        <w:tc>
          <w:tcPr>
            <w:tcW w:w="711" w:type="dxa"/>
            <w:shd w:val="clear" w:color="auto" w:fill="auto"/>
            <w:vAlign w:val="center"/>
          </w:tcPr>
          <w:p w14:paraId="625C19F0" w14:textId="77777777" w:rsidR="00FB3075" w:rsidRPr="003F3453" w:rsidRDefault="00FB3075" w:rsidP="0025653F">
            <w:pPr>
              <w:jc w:val="center"/>
            </w:pPr>
            <w:r>
              <w:t>C</w:t>
            </w:r>
          </w:p>
        </w:tc>
        <w:tc>
          <w:tcPr>
            <w:tcW w:w="1699" w:type="dxa"/>
            <w:shd w:val="clear" w:color="auto" w:fill="auto"/>
            <w:vAlign w:val="center"/>
          </w:tcPr>
          <w:p w14:paraId="025BFE9B" w14:textId="77777777" w:rsidR="00FB3075" w:rsidRPr="009B1A42" w:rsidRDefault="00FB3075" w:rsidP="0025653F">
            <w:pPr>
              <w:jc w:val="center"/>
              <w:rPr>
                <w:color w:val="000000"/>
              </w:rPr>
            </w:pPr>
            <w:r w:rsidRPr="009B1A42">
              <w:rPr>
                <w:color w:val="000000"/>
              </w:rPr>
              <w:t>2,501</w:t>
            </w:r>
          </w:p>
        </w:tc>
        <w:tc>
          <w:tcPr>
            <w:tcW w:w="651" w:type="dxa"/>
            <w:shd w:val="clear" w:color="auto" w:fill="auto"/>
            <w:vAlign w:val="center"/>
          </w:tcPr>
          <w:p w14:paraId="1E4341CC" w14:textId="77777777" w:rsidR="00FB3075" w:rsidRPr="003F3453" w:rsidRDefault="00FB3075" w:rsidP="0025653F">
            <w:pPr>
              <w:jc w:val="center"/>
            </w:pPr>
            <w:r>
              <w:t>C</w:t>
            </w:r>
          </w:p>
        </w:tc>
      </w:tr>
      <w:tr w:rsidR="002B1937" w:rsidRPr="000F659F" w14:paraId="3D4A6AAF" w14:textId="77777777" w:rsidTr="0025653F">
        <w:tc>
          <w:tcPr>
            <w:tcW w:w="3998" w:type="dxa"/>
            <w:shd w:val="clear" w:color="auto" w:fill="auto"/>
          </w:tcPr>
          <w:p w14:paraId="533A0B3F" w14:textId="77777777" w:rsidR="00FB3075" w:rsidRPr="0089276A" w:rsidRDefault="00FB3075" w:rsidP="0025653F">
            <w:r w:rsidRPr="0089276A">
              <w:t>Sikap siswa terhadap soal-soal pemecahan masalah matematis</w:t>
            </w:r>
          </w:p>
        </w:tc>
        <w:tc>
          <w:tcPr>
            <w:tcW w:w="1276" w:type="dxa"/>
            <w:shd w:val="clear" w:color="auto" w:fill="auto"/>
            <w:vAlign w:val="center"/>
          </w:tcPr>
          <w:p w14:paraId="74CE54BD" w14:textId="77777777" w:rsidR="00FB3075" w:rsidRPr="009B1A42" w:rsidRDefault="00FB3075" w:rsidP="0025653F">
            <w:pPr>
              <w:jc w:val="center"/>
              <w:rPr>
                <w:color w:val="000000"/>
              </w:rPr>
            </w:pPr>
            <w:r w:rsidRPr="009B1A42">
              <w:rPr>
                <w:color w:val="000000"/>
              </w:rPr>
              <w:t>2,445</w:t>
            </w:r>
          </w:p>
        </w:tc>
        <w:tc>
          <w:tcPr>
            <w:tcW w:w="711" w:type="dxa"/>
            <w:shd w:val="clear" w:color="auto" w:fill="auto"/>
            <w:vAlign w:val="center"/>
          </w:tcPr>
          <w:p w14:paraId="2A95C33C" w14:textId="77777777" w:rsidR="00FB3075" w:rsidRPr="003F3453" w:rsidRDefault="00FB3075" w:rsidP="0025653F">
            <w:pPr>
              <w:jc w:val="center"/>
            </w:pPr>
            <w:r>
              <w:t>C</w:t>
            </w:r>
          </w:p>
        </w:tc>
        <w:tc>
          <w:tcPr>
            <w:tcW w:w="1699" w:type="dxa"/>
            <w:shd w:val="clear" w:color="auto" w:fill="auto"/>
            <w:vAlign w:val="center"/>
          </w:tcPr>
          <w:p w14:paraId="4E6F8FEA" w14:textId="77777777" w:rsidR="00FB3075" w:rsidRPr="009B1A42" w:rsidRDefault="00FB3075" w:rsidP="0025653F">
            <w:pPr>
              <w:jc w:val="center"/>
              <w:rPr>
                <w:color w:val="000000"/>
              </w:rPr>
            </w:pPr>
            <w:r w:rsidRPr="009B1A42">
              <w:rPr>
                <w:color w:val="000000"/>
              </w:rPr>
              <w:t>2,411</w:t>
            </w:r>
          </w:p>
        </w:tc>
        <w:tc>
          <w:tcPr>
            <w:tcW w:w="651" w:type="dxa"/>
            <w:shd w:val="clear" w:color="auto" w:fill="auto"/>
            <w:vAlign w:val="center"/>
          </w:tcPr>
          <w:p w14:paraId="28F0E9E9" w14:textId="77777777" w:rsidR="00FB3075" w:rsidRPr="003F3453" w:rsidRDefault="00FB3075" w:rsidP="0025653F">
            <w:pPr>
              <w:jc w:val="center"/>
            </w:pPr>
            <w:r>
              <w:t>C</w:t>
            </w:r>
          </w:p>
        </w:tc>
      </w:tr>
    </w:tbl>
    <w:p w14:paraId="1E10672A" w14:textId="77777777" w:rsidR="00FB3075" w:rsidRDefault="00FB3075" w:rsidP="00FB3075">
      <w:pPr>
        <w:spacing w:line="360" w:lineRule="auto"/>
        <w:ind w:firstLine="720"/>
        <w:jc w:val="both"/>
      </w:pPr>
      <w:r>
        <w:lastRenderedPageBreak/>
        <w:t>Rekapitulasi hasil uji normalitas, uji homogenitas, dan uji dua rata-rata data kemampuan berpikir kritis matematis ditunjukkan pada tabel di bawah ini.</w:t>
      </w:r>
    </w:p>
    <w:p w14:paraId="7652792B" w14:textId="5ACB54FC" w:rsidR="00FB3075" w:rsidRDefault="003524F9" w:rsidP="00FB3075">
      <w:pPr>
        <w:spacing w:line="360" w:lineRule="auto"/>
        <w:jc w:val="center"/>
        <w:rPr>
          <w:b/>
        </w:rPr>
      </w:pPr>
      <w:r>
        <w:rPr>
          <w:b/>
        </w:rPr>
        <w:t>Tabel 6</w:t>
      </w:r>
    </w:p>
    <w:p w14:paraId="54FF5F54" w14:textId="77777777" w:rsidR="00FB3075" w:rsidRDefault="00FB3075" w:rsidP="00FB3075">
      <w:pPr>
        <w:spacing w:line="360" w:lineRule="auto"/>
        <w:jc w:val="center"/>
        <w:rPr>
          <w:b/>
        </w:rPr>
      </w:pPr>
      <w:r w:rsidRPr="00312D4D">
        <w:rPr>
          <w:b/>
        </w:rPr>
        <w:t xml:space="preserve">Rekapitulasi Hasil Uji Normalitas, Uji Homogenitas, dan Uji Dua </w:t>
      </w:r>
    </w:p>
    <w:p w14:paraId="63F90B54" w14:textId="78260AE2" w:rsidR="00FB3075" w:rsidRDefault="00FB3075" w:rsidP="00FB3075">
      <w:pPr>
        <w:spacing w:line="360" w:lineRule="auto"/>
        <w:jc w:val="center"/>
        <w:rPr>
          <w:b/>
        </w:rPr>
      </w:pPr>
      <w:r w:rsidRPr="00312D4D">
        <w:rPr>
          <w:b/>
        </w:rPr>
        <w:t xml:space="preserve">Rata-rata Data </w:t>
      </w:r>
      <w:r>
        <w:rPr>
          <w:b/>
        </w:rPr>
        <w:t>Sikap Belajar Matematis</w:t>
      </w:r>
    </w:p>
    <w:tbl>
      <w:tblPr>
        <w:tblW w:w="0" w:type="auto"/>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6"/>
      </w:tblGrid>
      <w:tr w:rsidR="00FB3075" w:rsidRPr="009B1A42" w14:paraId="4039B650" w14:textId="77777777" w:rsidTr="009B1A42">
        <w:tc>
          <w:tcPr>
            <w:tcW w:w="2265" w:type="dxa"/>
            <w:shd w:val="clear" w:color="auto" w:fill="auto"/>
          </w:tcPr>
          <w:p w14:paraId="64349258" w14:textId="77777777" w:rsidR="00FB3075" w:rsidRPr="009B1A42" w:rsidRDefault="00FB3075" w:rsidP="009B1A42">
            <w:pPr>
              <w:jc w:val="center"/>
              <w:rPr>
                <w:b/>
              </w:rPr>
            </w:pPr>
          </w:p>
        </w:tc>
        <w:tc>
          <w:tcPr>
            <w:tcW w:w="2266" w:type="dxa"/>
            <w:shd w:val="clear" w:color="auto" w:fill="auto"/>
          </w:tcPr>
          <w:p w14:paraId="3F8E5543" w14:textId="0799300A" w:rsidR="00FB3075" w:rsidRPr="009B1A42" w:rsidRDefault="00FB3075" w:rsidP="009B1A42">
            <w:pPr>
              <w:jc w:val="center"/>
              <w:rPr>
                <w:b/>
              </w:rPr>
            </w:pPr>
            <w:r w:rsidRPr="009B1A42">
              <w:rPr>
                <w:b/>
              </w:rPr>
              <w:t>Sikap</w:t>
            </w:r>
          </w:p>
        </w:tc>
      </w:tr>
      <w:tr w:rsidR="00FB3075" w:rsidRPr="009B1A42" w14:paraId="39B34A28" w14:textId="77777777" w:rsidTr="009B1A42">
        <w:tc>
          <w:tcPr>
            <w:tcW w:w="2265" w:type="dxa"/>
            <w:shd w:val="clear" w:color="auto" w:fill="auto"/>
          </w:tcPr>
          <w:p w14:paraId="0113ED90" w14:textId="77777777" w:rsidR="00FB3075" w:rsidRPr="009B1A42" w:rsidRDefault="00FB3075" w:rsidP="009B1A42">
            <w:pPr>
              <w:jc w:val="center"/>
              <w:rPr>
                <w:b/>
              </w:rPr>
            </w:pPr>
            <w:r w:rsidRPr="009B1A42">
              <w:rPr>
                <w:b/>
              </w:rPr>
              <w:t xml:space="preserve">Uji Normalitas </w:t>
            </w:r>
          </w:p>
        </w:tc>
        <w:tc>
          <w:tcPr>
            <w:tcW w:w="2266" w:type="dxa"/>
            <w:shd w:val="clear" w:color="auto" w:fill="auto"/>
          </w:tcPr>
          <w:p w14:paraId="6EB2D7F5" w14:textId="77777777" w:rsidR="00FB3075" w:rsidRPr="00716FA1" w:rsidRDefault="00FB3075" w:rsidP="009B1A42">
            <w:pPr>
              <w:jc w:val="center"/>
            </w:pPr>
            <w:r w:rsidRPr="00716FA1">
              <w:t>tidak normal</w:t>
            </w:r>
          </w:p>
        </w:tc>
      </w:tr>
      <w:tr w:rsidR="00FB3075" w:rsidRPr="009B1A42" w14:paraId="444565BA" w14:textId="77777777" w:rsidTr="009B1A42">
        <w:tc>
          <w:tcPr>
            <w:tcW w:w="2265" w:type="dxa"/>
            <w:shd w:val="clear" w:color="auto" w:fill="auto"/>
          </w:tcPr>
          <w:p w14:paraId="2E30B2F4" w14:textId="77777777" w:rsidR="00FB3075" w:rsidRPr="009B1A42" w:rsidRDefault="00FB3075" w:rsidP="009B1A42">
            <w:pPr>
              <w:jc w:val="center"/>
              <w:rPr>
                <w:b/>
              </w:rPr>
            </w:pPr>
            <w:r w:rsidRPr="009B1A42">
              <w:rPr>
                <w:b/>
              </w:rPr>
              <w:t>Uji Homogenitas</w:t>
            </w:r>
          </w:p>
        </w:tc>
        <w:tc>
          <w:tcPr>
            <w:tcW w:w="2266" w:type="dxa"/>
            <w:shd w:val="clear" w:color="auto" w:fill="auto"/>
          </w:tcPr>
          <w:p w14:paraId="56551149" w14:textId="77777777" w:rsidR="00FB3075" w:rsidRPr="009B1A42" w:rsidRDefault="00FB3075" w:rsidP="009B1A42">
            <w:pPr>
              <w:jc w:val="center"/>
              <w:rPr>
                <w:b/>
              </w:rPr>
            </w:pPr>
          </w:p>
        </w:tc>
      </w:tr>
      <w:tr w:rsidR="00FB3075" w:rsidRPr="009B1A42" w14:paraId="45168D8B" w14:textId="77777777" w:rsidTr="009B1A42">
        <w:tc>
          <w:tcPr>
            <w:tcW w:w="2265" w:type="dxa"/>
            <w:shd w:val="clear" w:color="auto" w:fill="auto"/>
          </w:tcPr>
          <w:p w14:paraId="355C6338" w14:textId="77777777" w:rsidR="00FB3075" w:rsidRPr="009B1A42" w:rsidRDefault="00FB3075" w:rsidP="009B1A42">
            <w:pPr>
              <w:jc w:val="center"/>
              <w:rPr>
                <w:b/>
              </w:rPr>
            </w:pPr>
            <w:r w:rsidRPr="009B1A42">
              <w:rPr>
                <w:b/>
              </w:rPr>
              <w:t>Uji Dua Rata-Rata</w:t>
            </w:r>
          </w:p>
        </w:tc>
        <w:tc>
          <w:tcPr>
            <w:tcW w:w="2266" w:type="dxa"/>
            <w:shd w:val="clear" w:color="auto" w:fill="auto"/>
          </w:tcPr>
          <w:p w14:paraId="0CE2E8D1" w14:textId="77777777" w:rsidR="00FB3075" w:rsidRPr="009B1A42" w:rsidRDefault="00FB3075" w:rsidP="009B1A42">
            <w:pPr>
              <w:jc w:val="center"/>
              <w:rPr>
                <w:i/>
                <w:iCs/>
                <w:color w:val="0D0D0D"/>
              </w:rPr>
            </w:pPr>
            <w:r w:rsidRPr="009B1A42">
              <w:rPr>
                <w:i/>
                <w:iCs/>
                <w:color w:val="0D0D0D"/>
              </w:rPr>
              <w:t>Mann – Whitney</w:t>
            </w:r>
          </w:p>
          <w:p w14:paraId="780A442F" w14:textId="77777777" w:rsidR="00FB3075" w:rsidRPr="009B1A42" w:rsidRDefault="00FB3075" w:rsidP="009B1A42">
            <w:pPr>
              <w:jc w:val="center"/>
              <w:rPr>
                <w:b/>
              </w:rPr>
            </w:pPr>
            <w:r w:rsidRPr="009B1A42">
              <w:rPr>
                <w:iCs/>
                <w:color w:val="0D0D0D"/>
              </w:rPr>
              <w:t>(terdapat perbedaan)</w:t>
            </w:r>
          </w:p>
        </w:tc>
      </w:tr>
    </w:tbl>
    <w:p w14:paraId="03137F89" w14:textId="77777777" w:rsidR="00FB3075" w:rsidRDefault="00FB3075" w:rsidP="00FB3075">
      <w:pPr>
        <w:spacing w:line="360" w:lineRule="auto"/>
        <w:jc w:val="both"/>
        <w:rPr>
          <w:b/>
          <w:lang w:val="en-ID"/>
        </w:rPr>
      </w:pPr>
    </w:p>
    <w:p w14:paraId="4624E51C" w14:textId="7F77F852" w:rsidR="00C57BBF" w:rsidRPr="009B1A42" w:rsidRDefault="00C57BBF" w:rsidP="00C57BBF">
      <w:pPr>
        <w:spacing w:line="360" w:lineRule="auto"/>
        <w:ind w:firstLine="720"/>
        <w:jc w:val="both"/>
        <w:rPr>
          <w:iCs/>
          <w:color w:val="0D0D0D"/>
        </w:rPr>
      </w:pPr>
      <w:r w:rsidRPr="009B1A42">
        <w:rPr>
          <w:color w:val="0D0D0D"/>
        </w:rPr>
        <w:t xml:space="preserve">Berdasarkan tabel diatas menunjukkan bahwa sikap belajar siswa yang mendapatkan pembelajaran </w:t>
      </w:r>
      <w:r w:rsidRPr="009B1A42">
        <w:rPr>
          <w:i/>
          <w:color w:val="0D0D0D"/>
        </w:rPr>
        <w:t xml:space="preserve">murder </w:t>
      </w:r>
      <w:r w:rsidRPr="009B1A42">
        <w:rPr>
          <w:color w:val="0D0D0D"/>
        </w:rPr>
        <w:t xml:space="preserve">berbasis </w:t>
      </w:r>
      <w:r w:rsidRPr="009B1A42">
        <w:rPr>
          <w:i/>
          <w:color w:val="0D0D0D"/>
        </w:rPr>
        <w:t>e-learning</w:t>
      </w:r>
      <w:r w:rsidRPr="009B1A42">
        <w:rPr>
          <w:color w:val="0D0D0D"/>
        </w:rPr>
        <w:t xml:space="preserve">  lebih baik daripada siswa yang mendapatkan pembelajaran </w:t>
      </w:r>
      <w:r w:rsidRPr="009B1A42">
        <w:rPr>
          <w:iCs/>
          <w:color w:val="0D0D0D"/>
        </w:rPr>
        <w:t>konvensional</w:t>
      </w:r>
      <w:r w:rsidR="003524F9" w:rsidRPr="009B1A42">
        <w:rPr>
          <w:iCs/>
          <w:color w:val="0D0D0D"/>
        </w:rPr>
        <w:t>.</w:t>
      </w:r>
    </w:p>
    <w:p w14:paraId="0FEC835B" w14:textId="68F88FCD" w:rsidR="003524F9" w:rsidRDefault="003524F9" w:rsidP="003524F9">
      <w:pPr>
        <w:spacing w:line="360" w:lineRule="auto"/>
        <w:ind w:firstLine="720"/>
        <w:jc w:val="both"/>
        <w:rPr>
          <w:lang w:val="en-ID"/>
        </w:rPr>
      </w:pPr>
      <w:r w:rsidRPr="003524F9">
        <w:rPr>
          <w:lang w:val="en-ID"/>
        </w:rPr>
        <w:t xml:space="preserve">Untuk mengetahui apakah terdapat </w:t>
      </w:r>
      <w:r>
        <w:rPr>
          <w:lang w:val="en-ID"/>
        </w:rPr>
        <w:t>hubungan</w:t>
      </w:r>
      <w:r w:rsidRPr="003524F9">
        <w:rPr>
          <w:lang w:val="en-ID"/>
        </w:rPr>
        <w:t xml:space="preserve"> antara kemampuan </w:t>
      </w:r>
      <w:r>
        <w:rPr>
          <w:lang w:val="en-ID"/>
        </w:rPr>
        <w:t>berpikir kritis</w:t>
      </w:r>
      <w:r w:rsidRPr="003524F9">
        <w:rPr>
          <w:lang w:val="en-ID"/>
        </w:rPr>
        <w:t xml:space="preserve"> matematis, kemampuan </w:t>
      </w:r>
      <w:r>
        <w:rPr>
          <w:lang w:val="en-ID"/>
        </w:rPr>
        <w:t>pemecahan masalah</w:t>
      </w:r>
      <w:r w:rsidRPr="003524F9">
        <w:rPr>
          <w:lang w:val="en-ID"/>
        </w:rPr>
        <w:t xml:space="preserve"> matematis, dan </w:t>
      </w:r>
      <w:r>
        <w:rPr>
          <w:lang w:val="en-ID"/>
        </w:rPr>
        <w:t>sikap belajar</w:t>
      </w:r>
      <w:r w:rsidRPr="003524F9">
        <w:rPr>
          <w:lang w:val="en-ID"/>
        </w:rPr>
        <w:t xml:space="preserve"> belajar siswa dilakukan analisis korelasi.</w:t>
      </w:r>
    </w:p>
    <w:p w14:paraId="54B75BA3" w14:textId="77777777" w:rsidR="003524F9" w:rsidRDefault="003524F9" w:rsidP="003524F9">
      <w:pPr>
        <w:spacing w:line="360" w:lineRule="auto"/>
        <w:ind w:firstLine="720"/>
        <w:jc w:val="both"/>
      </w:pPr>
      <w:r>
        <w:t xml:space="preserve">Analisis korelasi ini digunakan untuk melihat hubungan antara variabel kelas yang menggunakan metode </w:t>
      </w:r>
      <w:r>
        <w:rPr>
          <w:i/>
        </w:rPr>
        <w:t xml:space="preserve">murder </w:t>
      </w:r>
      <w:r>
        <w:t xml:space="preserve">berbasis </w:t>
      </w:r>
      <w:r>
        <w:rPr>
          <w:i/>
        </w:rPr>
        <w:t>e-learning</w:t>
      </w:r>
      <w:r>
        <w:t>. Dasar pengambilan keputusan dalam uji korelasi : jika nilai signifikansi &lt; 0,05 maka terdapat korelasi yang siginifikan antara dua variabel yang diuji dan jika nilai signifikansi &gt; 0,05 maka tidak terdapat korelasi yang signifikan antara dua variable</w:t>
      </w:r>
    </w:p>
    <w:p w14:paraId="47C1E353" w14:textId="77777777" w:rsidR="003524F9" w:rsidRDefault="003524F9" w:rsidP="003524F9">
      <w:pPr>
        <w:spacing w:line="360" w:lineRule="auto"/>
        <w:ind w:firstLine="720"/>
        <w:jc w:val="both"/>
      </w:pPr>
      <w:r>
        <w:t xml:space="preserve">Untuk mengetahui besarnya hubungan antara kemampuan </w:t>
      </w:r>
      <w:r w:rsidRPr="007B258B">
        <w:rPr>
          <w:bCs/>
        </w:rPr>
        <w:t xml:space="preserve">berpikir kritis </w:t>
      </w:r>
      <w:r>
        <w:t xml:space="preserve">matemtis dengan sikap siswa, maka dilakukan pengujian data  data menggunakan </w:t>
      </w:r>
      <w:r>
        <w:rPr>
          <w:i/>
          <w:iCs/>
        </w:rPr>
        <w:t>IBS SPSS 2.1.</w:t>
      </w:r>
      <w:r>
        <w:t xml:space="preserve"> Dari hasil pengujian meggunakan </w:t>
      </w:r>
      <w:r>
        <w:rPr>
          <w:i/>
          <w:iCs/>
        </w:rPr>
        <w:t>Spearman’s</w:t>
      </w:r>
      <w:r>
        <w:t xml:space="preserve"> diperoleh hasil sebagai berikut</w:t>
      </w:r>
    </w:p>
    <w:tbl>
      <w:tblPr>
        <w:tblW w:w="7610" w:type="dxa"/>
        <w:tblInd w:w="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956"/>
        <w:gridCol w:w="1925"/>
        <w:gridCol w:w="1303"/>
      </w:tblGrid>
      <w:tr w:rsidR="003524F9" w:rsidRPr="007B258B" w14:paraId="071087C7" w14:textId="77777777" w:rsidTr="003524F9">
        <w:trPr>
          <w:cantSplit/>
        </w:trPr>
        <w:tc>
          <w:tcPr>
            <w:tcW w:w="7610" w:type="dxa"/>
            <w:gridSpan w:val="4"/>
            <w:tcBorders>
              <w:top w:val="nil"/>
              <w:left w:val="nil"/>
              <w:bottom w:val="nil"/>
              <w:right w:val="nil"/>
            </w:tcBorders>
            <w:shd w:val="clear" w:color="auto" w:fill="FFFFFF"/>
          </w:tcPr>
          <w:p w14:paraId="743AD345" w14:textId="4A8BC4BB" w:rsidR="003524F9" w:rsidRDefault="00C2413B" w:rsidP="003524F9">
            <w:pPr>
              <w:autoSpaceDE w:val="0"/>
              <w:autoSpaceDN w:val="0"/>
              <w:adjustRightInd w:val="0"/>
              <w:ind w:right="60"/>
              <w:jc w:val="center"/>
              <w:rPr>
                <w:b/>
                <w:bCs/>
              </w:rPr>
            </w:pPr>
            <w:r>
              <w:rPr>
                <w:b/>
                <w:bCs/>
              </w:rPr>
              <w:t>Tabel 7</w:t>
            </w:r>
          </w:p>
          <w:p w14:paraId="0FC80265" w14:textId="77777777" w:rsidR="003524F9" w:rsidRPr="00CF2BFD" w:rsidRDefault="003524F9" w:rsidP="003524F9">
            <w:pPr>
              <w:autoSpaceDE w:val="0"/>
              <w:autoSpaceDN w:val="0"/>
              <w:adjustRightInd w:val="0"/>
              <w:ind w:right="60"/>
              <w:jc w:val="center"/>
              <w:rPr>
                <w:b/>
                <w:bCs/>
              </w:rPr>
            </w:pPr>
            <w:r>
              <w:rPr>
                <w:b/>
                <w:bCs/>
              </w:rPr>
              <w:t>Uji Korelasi Kemampuan berpikir kritis dan Sikap</w:t>
            </w:r>
          </w:p>
        </w:tc>
      </w:tr>
      <w:tr w:rsidR="003524F9" w:rsidRPr="007B258B" w14:paraId="4B5D157A" w14:textId="77777777" w:rsidTr="003524F9">
        <w:trPr>
          <w:cantSplit/>
        </w:trPr>
        <w:tc>
          <w:tcPr>
            <w:tcW w:w="4382" w:type="dxa"/>
            <w:gridSpan w:val="2"/>
            <w:tcBorders>
              <w:top w:val="single" w:sz="16" w:space="0" w:color="000000"/>
              <w:left w:val="single" w:sz="16" w:space="0" w:color="000000"/>
              <w:bottom w:val="single" w:sz="16" w:space="0" w:color="000000"/>
              <w:right w:val="nil"/>
            </w:tcBorders>
            <w:shd w:val="clear" w:color="auto" w:fill="FFFFFF"/>
          </w:tcPr>
          <w:p w14:paraId="2035A1C8" w14:textId="77777777" w:rsidR="003524F9" w:rsidRPr="007B258B" w:rsidRDefault="003524F9" w:rsidP="003524F9">
            <w:pPr>
              <w:autoSpaceDE w:val="0"/>
              <w:autoSpaceDN w:val="0"/>
              <w:adjustRightInd w:val="0"/>
            </w:pPr>
            <w:r w:rsidRPr="007B258B">
              <w:rPr>
                <w:rFonts w:ascii="Arial" w:hAnsi="Arial" w:cs="Arial"/>
                <w:b/>
                <w:bCs/>
                <w:color w:val="000000"/>
                <w:sz w:val="18"/>
                <w:szCs w:val="18"/>
              </w:rPr>
              <w:t>Correlations</w:t>
            </w:r>
          </w:p>
        </w:tc>
        <w:tc>
          <w:tcPr>
            <w:tcW w:w="1925" w:type="dxa"/>
            <w:tcBorders>
              <w:top w:val="single" w:sz="16" w:space="0" w:color="000000"/>
              <w:left w:val="single" w:sz="16" w:space="0" w:color="000000"/>
              <w:bottom w:val="single" w:sz="16" w:space="0" w:color="000000"/>
            </w:tcBorders>
            <w:shd w:val="clear" w:color="auto" w:fill="FFFFFF"/>
          </w:tcPr>
          <w:p w14:paraId="448C29E2" w14:textId="77777777" w:rsidR="003524F9" w:rsidRPr="007B258B" w:rsidRDefault="003524F9" w:rsidP="003524F9">
            <w:pPr>
              <w:autoSpaceDE w:val="0"/>
              <w:autoSpaceDN w:val="0"/>
              <w:adjustRightInd w:val="0"/>
              <w:ind w:left="60" w:right="60"/>
              <w:jc w:val="center"/>
              <w:rPr>
                <w:rFonts w:ascii="Arial" w:hAnsi="Arial" w:cs="Arial"/>
                <w:color w:val="000000"/>
                <w:sz w:val="18"/>
                <w:szCs w:val="18"/>
              </w:rPr>
            </w:pPr>
            <w:r w:rsidRPr="007B258B">
              <w:rPr>
                <w:rFonts w:ascii="Arial" w:hAnsi="Arial" w:cs="Arial"/>
                <w:color w:val="000000"/>
                <w:sz w:val="18"/>
                <w:szCs w:val="18"/>
              </w:rPr>
              <w:t>Kemampuan Berpikir Kritis Matetais</w:t>
            </w:r>
          </w:p>
        </w:tc>
        <w:tc>
          <w:tcPr>
            <w:tcW w:w="1303" w:type="dxa"/>
            <w:tcBorders>
              <w:top w:val="single" w:sz="16" w:space="0" w:color="000000"/>
              <w:bottom w:val="single" w:sz="16" w:space="0" w:color="000000"/>
              <w:right w:val="single" w:sz="16" w:space="0" w:color="000000"/>
            </w:tcBorders>
            <w:shd w:val="clear" w:color="auto" w:fill="FFFFFF"/>
          </w:tcPr>
          <w:p w14:paraId="502F8DBB" w14:textId="77777777" w:rsidR="003524F9" w:rsidRPr="007B258B" w:rsidRDefault="003524F9" w:rsidP="003524F9">
            <w:pPr>
              <w:autoSpaceDE w:val="0"/>
              <w:autoSpaceDN w:val="0"/>
              <w:adjustRightInd w:val="0"/>
              <w:ind w:left="60" w:right="60"/>
              <w:jc w:val="center"/>
              <w:rPr>
                <w:rFonts w:ascii="Arial" w:hAnsi="Arial" w:cs="Arial"/>
                <w:color w:val="000000"/>
                <w:sz w:val="18"/>
                <w:szCs w:val="18"/>
              </w:rPr>
            </w:pPr>
            <w:r w:rsidRPr="007B258B">
              <w:rPr>
                <w:rFonts w:ascii="Arial" w:hAnsi="Arial" w:cs="Arial"/>
                <w:color w:val="000000"/>
                <w:sz w:val="18"/>
                <w:szCs w:val="18"/>
              </w:rPr>
              <w:t>Sikap Siswa</w:t>
            </w:r>
          </w:p>
        </w:tc>
      </w:tr>
      <w:tr w:rsidR="003524F9" w:rsidRPr="007B258B" w14:paraId="2BBDCC6D" w14:textId="77777777" w:rsidTr="003524F9">
        <w:trPr>
          <w:cantSplit/>
        </w:trPr>
        <w:tc>
          <w:tcPr>
            <w:tcW w:w="2426" w:type="dxa"/>
            <w:vMerge w:val="restart"/>
            <w:tcBorders>
              <w:top w:val="single" w:sz="16" w:space="0" w:color="000000"/>
              <w:left w:val="single" w:sz="16" w:space="0" w:color="000000"/>
              <w:bottom w:val="nil"/>
              <w:right w:val="nil"/>
            </w:tcBorders>
            <w:shd w:val="clear" w:color="auto" w:fill="FFFFFF"/>
            <w:vAlign w:val="center"/>
          </w:tcPr>
          <w:p w14:paraId="4D0DBB4B" w14:textId="77777777" w:rsidR="003524F9" w:rsidRPr="007B258B" w:rsidRDefault="003524F9" w:rsidP="003524F9">
            <w:pPr>
              <w:autoSpaceDE w:val="0"/>
              <w:autoSpaceDN w:val="0"/>
              <w:adjustRightInd w:val="0"/>
              <w:ind w:left="60" w:right="60"/>
              <w:rPr>
                <w:rFonts w:ascii="Arial" w:hAnsi="Arial" w:cs="Arial"/>
                <w:color w:val="000000"/>
                <w:sz w:val="18"/>
                <w:szCs w:val="18"/>
              </w:rPr>
            </w:pPr>
            <w:r w:rsidRPr="007B258B">
              <w:rPr>
                <w:rFonts w:ascii="Arial" w:hAnsi="Arial" w:cs="Arial"/>
                <w:color w:val="000000"/>
                <w:sz w:val="18"/>
                <w:szCs w:val="18"/>
              </w:rPr>
              <w:t>Kemampuan Berpikir Kritis Matetais</w:t>
            </w:r>
          </w:p>
        </w:tc>
        <w:tc>
          <w:tcPr>
            <w:tcW w:w="1956" w:type="dxa"/>
            <w:tcBorders>
              <w:top w:val="single" w:sz="16" w:space="0" w:color="000000"/>
              <w:left w:val="nil"/>
              <w:bottom w:val="nil"/>
              <w:right w:val="single" w:sz="16" w:space="0" w:color="000000"/>
            </w:tcBorders>
            <w:shd w:val="clear" w:color="auto" w:fill="FFFFFF"/>
            <w:vAlign w:val="center"/>
          </w:tcPr>
          <w:p w14:paraId="22D6FB26" w14:textId="77777777" w:rsidR="003524F9" w:rsidRPr="007B258B" w:rsidRDefault="003524F9" w:rsidP="003524F9">
            <w:pPr>
              <w:autoSpaceDE w:val="0"/>
              <w:autoSpaceDN w:val="0"/>
              <w:adjustRightInd w:val="0"/>
              <w:ind w:left="60" w:right="60"/>
              <w:rPr>
                <w:rFonts w:ascii="Arial" w:hAnsi="Arial" w:cs="Arial"/>
                <w:color w:val="000000"/>
                <w:sz w:val="18"/>
                <w:szCs w:val="18"/>
              </w:rPr>
            </w:pPr>
            <w:r w:rsidRPr="007B258B">
              <w:rPr>
                <w:rFonts w:ascii="Arial" w:hAnsi="Arial" w:cs="Arial"/>
                <w:color w:val="000000"/>
                <w:sz w:val="18"/>
                <w:szCs w:val="18"/>
              </w:rPr>
              <w:t>Pearson Correlation</w:t>
            </w:r>
          </w:p>
        </w:tc>
        <w:tc>
          <w:tcPr>
            <w:tcW w:w="1925" w:type="dxa"/>
            <w:tcBorders>
              <w:top w:val="single" w:sz="16" w:space="0" w:color="000000"/>
              <w:left w:val="single" w:sz="16" w:space="0" w:color="000000"/>
              <w:bottom w:val="nil"/>
            </w:tcBorders>
            <w:shd w:val="clear" w:color="auto" w:fill="FFFFFF"/>
          </w:tcPr>
          <w:p w14:paraId="2C6D9E8C" w14:textId="77777777" w:rsidR="003524F9" w:rsidRPr="007B258B" w:rsidRDefault="003524F9" w:rsidP="003524F9">
            <w:pPr>
              <w:autoSpaceDE w:val="0"/>
              <w:autoSpaceDN w:val="0"/>
              <w:adjustRightInd w:val="0"/>
              <w:ind w:left="60" w:right="60"/>
              <w:jc w:val="right"/>
              <w:rPr>
                <w:rFonts w:ascii="Arial" w:hAnsi="Arial" w:cs="Arial"/>
                <w:color w:val="000000"/>
                <w:sz w:val="18"/>
                <w:szCs w:val="18"/>
              </w:rPr>
            </w:pPr>
            <w:r w:rsidRPr="007B258B">
              <w:rPr>
                <w:rFonts w:ascii="Arial" w:hAnsi="Arial" w:cs="Arial"/>
                <w:color w:val="000000"/>
                <w:sz w:val="18"/>
                <w:szCs w:val="18"/>
              </w:rPr>
              <w:t>1</w:t>
            </w:r>
          </w:p>
        </w:tc>
        <w:tc>
          <w:tcPr>
            <w:tcW w:w="1303" w:type="dxa"/>
            <w:tcBorders>
              <w:top w:val="single" w:sz="16" w:space="0" w:color="000000"/>
              <w:bottom w:val="nil"/>
              <w:right w:val="single" w:sz="16" w:space="0" w:color="000000"/>
            </w:tcBorders>
            <w:shd w:val="clear" w:color="auto" w:fill="FFFFFF"/>
          </w:tcPr>
          <w:p w14:paraId="04682E1D" w14:textId="77777777" w:rsidR="003524F9" w:rsidRPr="007B258B" w:rsidRDefault="003524F9" w:rsidP="003524F9">
            <w:pPr>
              <w:autoSpaceDE w:val="0"/>
              <w:autoSpaceDN w:val="0"/>
              <w:adjustRightInd w:val="0"/>
              <w:ind w:left="60" w:right="60"/>
              <w:jc w:val="right"/>
              <w:rPr>
                <w:rFonts w:ascii="Arial" w:hAnsi="Arial" w:cs="Arial"/>
                <w:color w:val="000000"/>
                <w:sz w:val="18"/>
                <w:szCs w:val="18"/>
              </w:rPr>
            </w:pPr>
            <w:r w:rsidRPr="007B258B">
              <w:rPr>
                <w:rFonts w:ascii="Arial" w:hAnsi="Arial" w:cs="Arial"/>
                <w:color w:val="000000"/>
                <w:sz w:val="18"/>
                <w:szCs w:val="18"/>
              </w:rPr>
              <w:t>.646</w:t>
            </w:r>
            <w:r w:rsidRPr="007B258B">
              <w:rPr>
                <w:rFonts w:ascii="Arial" w:hAnsi="Arial" w:cs="Arial"/>
                <w:color w:val="000000"/>
                <w:sz w:val="18"/>
                <w:szCs w:val="18"/>
                <w:vertAlign w:val="superscript"/>
              </w:rPr>
              <w:t>**</w:t>
            </w:r>
          </w:p>
        </w:tc>
      </w:tr>
      <w:tr w:rsidR="003524F9" w:rsidRPr="007B258B" w14:paraId="2715F9A6" w14:textId="77777777" w:rsidTr="003524F9">
        <w:trPr>
          <w:cantSplit/>
        </w:trPr>
        <w:tc>
          <w:tcPr>
            <w:tcW w:w="2426" w:type="dxa"/>
            <w:vMerge/>
            <w:tcBorders>
              <w:top w:val="single" w:sz="16" w:space="0" w:color="000000"/>
              <w:left w:val="single" w:sz="16" w:space="0" w:color="000000"/>
              <w:bottom w:val="nil"/>
              <w:right w:val="nil"/>
            </w:tcBorders>
            <w:shd w:val="clear" w:color="auto" w:fill="FFFFFF"/>
            <w:vAlign w:val="center"/>
          </w:tcPr>
          <w:p w14:paraId="2B584CC9" w14:textId="77777777" w:rsidR="003524F9" w:rsidRPr="007B258B" w:rsidRDefault="003524F9" w:rsidP="003524F9">
            <w:pPr>
              <w:autoSpaceDE w:val="0"/>
              <w:autoSpaceDN w:val="0"/>
              <w:adjustRightInd w:val="0"/>
              <w:rPr>
                <w:rFonts w:ascii="Arial" w:hAnsi="Arial" w:cs="Arial"/>
                <w:color w:val="000000"/>
                <w:sz w:val="18"/>
                <w:szCs w:val="18"/>
              </w:rPr>
            </w:pPr>
          </w:p>
        </w:tc>
        <w:tc>
          <w:tcPr>
            <w:tcW w:w="1956" w:type="dxa"/>
            <w:tcBorders>
              <w:top w:val="nil"/>
              <w:left w:val="nil"/>
              <w:bottom w:val="nil"/>
              <w:right w:val="single" w:sz="16" w:space="0" w:color="000000"/>
            </w:tcBorders>
            <w:shd w:val="clear" w:color="auto" w:fill="FFFFFF"/>
            <w:vAlign w:val="center"/>
          </w:tcPr>
          <w:p w14:paraId="75869707" w14:textId="77777777" w:rsidR="003524F9" w:rsidRPr="007B258B" w:rsidRDefault="003524F9" w:rsidP="003524F9">
            <w:pPr>
              <w:autoSpaceDE w:val="0"/>
              <w:autoSpaceDN w:val="0"/>
              <w:adjustRightInd w:val="0"/>
              <w:ind w:left="60" w:right="60"/>
              <w:rPr>
                <w:rFonts w:ascii="Arial" w:hAnsi="Arial" w:cs="Arial"/>
                <w:color w:val="000000"/>
                <w:sz w:val="18"/>
                <w:szCs w:val="18"/>
              </w:rPr>
            </w:pPr>
            <w:r w:rsidRPr="007B258B">
              <w:rPr>
                <w:rFonts w:ascii="Arial" w:hAnsi="Arial" w:cs="Arial"/>
                <w:color w:val="000000"/>
                <w:sz w:val="18"/>
                <w:szCs w:val="18"/>
              </w:rPr>
              <w:t>Sig. (2-tailed)</w:t>
            </w:r>
          </w:p>
        </w:tc>
        <w:tc>
          <w:tcPr>
            <w:tcW w:w="1925" w:type="dxa"/>
            <w:tcBorders>
              <w:top w:val="nil"/>
              <w:left w:val="single" w:sz="16" w:space="0" w:color="000000"/>
              <w:bottom w:val="nil"/>
            </w:tcBorders>
            <w:shd w:val="clear" w:color="auto" w:fill="FFFFFF"/>
          </w:tcPr>
          <w:p w14:paraId="475CE9D8" w14:textId="77777777" w:rsidR="003524F9" w:rsidRPr="007B258B" w:rsidRDefault="003524F9" w:rsidP="003524F9">
            <w:pPr>
              <w:autoSpaceDE w:val="0"/>
              <w:autoSpaceDN w:val="0"/>
              <w:adjustRightInd w:val="0"/>
            </w:pPr>
          </w:p>
        </w:tc>
        <w:tc>
          <w:tcPr>
            <w:tcW w:w="1303" w:type="dxa"/>
            <w:tcBorders>
              <w:top w:val="nil"/>
              <w:bottom w:val="nil"/>
              <w:right w:val="single" w:sz="16" w:space="0" w:color="000000"/>
            </w:tcBorders>
            <w:shd w:val="clear" w:color="auto" w:fill="FFFFFF"/>
          </w:tcPr>
          <w:p w14:paraId="5283D883" w14:textId="77777777" w:rsidR="003524F9" w:rsidRPr="007B258B" w:rsidRDefault="003524F9" w:rsidP="003524F9">
            <w:pPr>
              <w:autoSpaceDE w:val="0"/>
              <w:autoSpaceDN w:val="0"/>
              <w:adjustRightInd w:val="0"/>
              <w:ind w:left="60" w:right="60"/>
              <w:jc w:val="right"/>
              <w:rPr>
                <w:rFonts w:ascii="Arial" w:hAnsi="Arial" w:cs="Arial"/>
                <w:color w:val="000000"/>
                <w:sz w:val="18"/>
                <w:szCs w:val="18"/>
              </w:rPr>
            </w:pPr>
            <w:r w:rsidRPr="007B258B">
              <w:rPr>
                <w:rFonts w:ascii="Arial" w:hAnsi="Arial" w:cs="Arial"/>
                <w:color w:val="000000"/>
                <w:sz w:val="18"/>
                <w:szCs w:val="18"/>
              </w:rPr>
              <w:t>.000</w:t>
            </w:r>
          </w:p>
        </w:tc>
      </w:tr>
      <w:tr w:rsidR="003524F9" w:rsidRPr="007B258B" w14:paraId="075ECB14" w14:textId="77777777" w:rsidTr="003524F9">
        <w:trPr>
          <w:cantSplit/>
        </w:trPr>
        <w:tc>
          <w:tcPr>
            <w:tcW w:w="2426" w:type="dxa"/>
            <w:vMerge/>
            <w:tcBorders>
              <w:top w:val="single" w:sz="16" w:space="0" w:color="000000"/>
              <w:left w:val="single" w:sz="16" w:space="0" w:color="000000"/>
              <w:bottom w:val="nil"/>
              <w:right w:val="nil"/>
            </w:tcBorders>
            <w:shd w:val="clear" w:color="auto" w:fill="FFFFFF"/>
            <w:vAlign w:val="center"/>
          </w:tcPr>
          <w:p w14:paraId="111729E7" w14:textId="77777777" w:rsidR="003524F9" w:rsidRPr="007B258B" w:rsidRDefault="003524F9" w:rsidP="003524F9">
            <w:pPr>
              <w:autoSpaceDE w:val="0"/>
              <w:autoSpaceDN w:val="0"/>
              <w:adjustRightInd w:val="0"/>
              <w:rPr>
                <w:rFonts w:ascii="Arial" w:hAnsi="Arial" w:cs="Arial"/>
                <w:color w:val="000000"/>
                <w:sz w:val="18"/>
                <w:szCs w:val="18"/>
              </w:rPr>
            </w:pPr>
          </w:p>
        </w:tc>
        <w:tc>
          <w:tcPr>
            <w:tcW w:w="1956" w:type="dxa"/>
            <w:tcBorders>
              <w:top w:val="nil"/>
              <w:left w:val="nil"/>
              <w:bottom w:val="nil"/>
              <w:right w:val="single" w:sz="16" w:space="0" w:color="000000"/>
            </w:tcBorders>
            <w:shd w:val="clear" w:color="auto" w:fill="FFFFFF"/>
            <w:vAlign w:val="center"/>
          </w:tcPr>
          <w:p w14:paraId="40AF392B" w14:textId="77777777" w:rsidR="003524F9" w:rsidRPr="007B258B" w:rsidRDefault="003524F9" w:rsidP="003524F9">
            <w:pPr>
              <w:autoSpaceDE w:val="0"/>
              <w:autoSpaceDN w:val="0"/>
              <w:adjustRightInd w:val="0"/>
              <w:ind w:left="60" w:right="60"/>
              <w:rPr>
                <w:rFonts w:ascii="Arial" w:hAnsi="Arial" w:cs="Arial"/>
                <w:color w:val="000000"/>
                <w:sz w:val="18"/>
                <w:szCs w:val="18"/>
              </w:rPr>
            </w:pPr>
            <w:r w:rsidRPr="007B258B">
              <w:rPr>
                <w:rFonts w:ascii="Arial" w:hAnsi="Arial" w:cs="Arial"/>
                <w:color w:val="000000"/>
                <w:sz w:val="18"/>
                <w:szCs w:val="18"/>
              </w:rPr>
              <w:t>N</w:t>
            </w:r>
          </w:p>
        </w:tc>
        <w:tc>
          <w:tcPr>
            <w:tcW w:w="1925" w:type="dxa"/>
            <w:tcBorders>
              <w:top w:val="nil"/>
              <w:left w:val="single" w:sz="16" w:space="0" w:color="000000"/>
              <w:bottom w:val="nil"/>
            </w:tcBorders>
            <w:shd w:val="clear" w:color="auto" w:fill="FFFFFF"/>
          </w:tcPr>
          <w:p w14:paraId="1D30ED95" w14:textId="77777777" w:rsidR="003524F9" w:rsidRPr="007B258B" w:rsidRDefault="003524F9" w:rsidP="003524F9">
            <w:pPr>
              <w:autoSpaceDE w:val="0"/>
              <w:autoSpaceDN w:val="0"/>
              <w:adjustRightInd w:val="0"/>
              <w:ind w:left="60" w:right="60"/>
              <w:jc w:val="right"/>
              <w:rPr>
                <w:rFonts w:ascii="Arial" w:hAnsi="Arial" w:cs="Arial"/>
                <w:color w:val="000000"/>
                <w:sz w:val="18"/>
                <w:szCs w:val="18"/>
              </w:rPr>
            </w:pPr>
            <w:r w:rsidRPr="007B258B">
              <w:rPr>
                <w:rFonts w:ascii="Arial" w:hAnsi="Arial" w:cs="Arial"/>
                <w:color w:val="000000"/>
                <w:sz w:val="18"/>
                <w:szCs w:val="18"/>
              </w:rPr>
              <w:t>27</w:t>
            </w:r>
          </w:p>
        </w:tc>
        <w:tc>
          <w:tcPr>
            <w:tcW w:w="1303" w:type="dxa"/>
            <w:tcBorders>
              <w:top w:val="nil"/>
              <w:bottom w:val="nil"/>
              <w:right w:val="single" w:sz="16" w:space="0" w:color="000000"/>
            </w:tcBorders>
            <w:shd w:val="clear" w:color="auto" w:fill="FFFFFF"/>
          </w:tcPr>
          <w:p w14:paraId="79172120" w14:textId="77777777" w:rsidR="003524F9" w:rsidRPr="007B258B" w:rsidRDefault="003524F9" w:rsidP="003524F9">
            <w:pPr>
              <w:autoSpaceDE w:val="0"/>
              <w:autoSpaceDN w:val="0"/>
              <w:adjustRightInd w:val="0"/>
              <w:ind w:left="60" w:right="60"/>
              <w:jc w:val="right"/>
              <w:rPr>
                <w:rFonts w:ascii="Arial" w:hAnsi="Arial" w:cs="Arial"/>
                <w:color w:val="000000"/>
                <w:sz w:val="18"/>
                <w:szCs w:val="18"/>
              </w:rPr>
            </w:pPr>
            <w:r w:rsidRPr="007B258B">
              <w:rPr>
                <w:rFonts w:ascii="Arial" w:hAnsi="Arial" w:cs="Arial"/>
                <w:color w:val="000000"/>
                <w:sz w:val="18"/>
                <w:szCs w:val="18"/>
              </w:rPr>
              <w:t>27</w:t>
            </w:r>
          </w:p>
        </w:tc>
      </w:tr>
      <w:tr w:rsidR="003524F9" w:rsidRPr="007B258B" w14:paraId="224F1FB5" w14:textId="77777777" w:rsidTr="003524F9">
        <w:trPr>
          <w:cantSplit/>
        </w:trPr>
        <w:tc>
          <w:tcPr>
            <w:tcW w:w="2426" w:type="dxa"/>
            <w:vMerge w:val="restart"/>
            <w:tcBorders>
              <w:top w:val="nil"/>
              <w:left w:val="single" w:sz="16" w:space="0" w:color="000000"/>
              <w:bottom w:val="single" w:sz="16" w:space="0" w:color="000000"/>
              <w:right w:val="nil"/>
            </w:tcBorders>
            <w:shd w:val="clear" w:color="auto" w:fill="FFFFFF"/>
            <w:vAlign w:val="center"/>
          </w:tcPr>
          <w:p w14:paraId="5AA17AE2" w14:textId="77777777" w:rsidR="003524F9" w:rsidRPr="007B258B" w:rsidRDefault="003524F9" w:rsidP="003524F9">
            <w:pPr>
              <w:autoSpaceDE w:val="0"/>
              <w:autoSpaceDN w:val="0"/>
              <w:adjustRightInd w:val="0"/>
              <w:ind w:left="60" w:right="60"/>
              <w:rPr>
                <w:rFonts w:ascii="Arial" w:hAnsi="Arial" w:cs="Arial"/>
                <w:color w:val="000000"/>
                <w:sz w:val="18"/>
                <w:szCs w:val="18"/>
              </w:rPr>
            </w:pPr>
            <w:r w:rsidRPr="007B258B">
              <w:rPr>
                <w:rFonts w:ascii="Arial" w:hAnsi="Arial" w:cs="Arial"/>
                <w:color w:val="000000"/>
                <w:sz w:val="18"/>
                <w:szCs w:val="18"/>
              </w:rPr>
              <w:t>Sikap Siswa</w:t>
            </w:r>
          </w:p>
        </w:tc>
        <w:tc>
          <w:tcPr>
            <w:tcW w:w="1956" w:type="dxa"/>
            <w:tcBorders>
              <w:top w:val="nil"/>
              <w:left w:val="nil"/>
              <w:bottom w:val="nil"/>
              <w:right w:val="single" w:sz="16" w:space="0" w:color="000000"/>
            </w:tcBorders>
            <w:shd w:val="clear" w:color="auto" w:fill="FFFFFF"/>
            <w:vAlign w:val="center"/>
          </w:tcPr>
          <w:p w14:paraId="7FF407EA" w14:textId="77777777" w:rsidR="003524F9" w:rsidRPr="007B258B" w:rsidRDefault="003524F9" w:rsidP="003524F9">
            <w:pPr>
              <w:autoSpaceDE w:val="0"/>
              <w:autoSpaceDN w:val="0"/>
              <w:adjustRightInd w:val="0"/>
              <w:ind w:left="60" w:right="60"/>
              <w:rPr>
                <w:rFonts w:ascii="Arial" w:hAnsi="Arial" w:cs="Arial"/>
                <w:color w:val="000000"/>
                <w:sz w:val="18"/>
                <w:szCs w:val="18"/>
              </w:rPr>
            </w:pPr>
            <w:r w:rsidRPr="007B258B">
              <w:rPr>
                <w:rFonts w:ascii="Arial" w:hAnsi="Arial" w:cs="Arial"/>
                <w:color w:val="000000"/>
                <w:sz w:val="18"/>
                <w:szCs w:val="18"/>
              </w:rPr>
              <w:t>Pearson Correlation</w:t>
            </w:r>
          </w:p>
        </w:tc>
        <w:tc>
          <w:tcPr>
            <w:tcW w:w="1925" w:type="dxa"/>
            <w:tcBorders>
              <w:top w:val="nil"/>
              <w:left w:val="single" w:sz="16" w:space="0" w:color="000000"/>
              <w:bottom w:val="nil"/>
            </w:tcBorders>
            <w:shd w:val="clear" w:color="auto" w:fill="FFFFFF"/>
          </w:tcPr>
          <w:p w14:paraId="4FE097B7" w14:textId="77777777" w:rsidR="003524F9" w:rsidRPr="007B258B" w:rsidRDefault="003524F9" w:rsidP="003524F9">
            <w:pPr>
              <w:autoSpaceDE w:val="0"/>
              <w:autoSpaceDN w:val="0"/>
              <w:adjustRightInd w:val="0"/>
              <w:ind w:left="60" w:right="60"/>
              <w:jc w:val="right"/>
              <w:rPr>
                <w:rFonts w:ascii="Arial" w:hAnsi="Arial" w:cs="Arial"/>
                <w:color w:val="000000"/>
                <w:sz w:val="18"/>
                <w:szCs w:val="18"/>
              </w:rPr>
            </w:pPr>
            <w:r w:rsidRPr="007B258B">
              <w:rPr>
                <w:rFonts w:ascii="Arial" w:hAnsi="Arial" w:cs="Arial"/>
                <w:color w:val="000000"/>
                <w:sz w:val="18"/>
                <w:szCs w:val="18"/>
              </w:rPr>
              <w:t>.646</w:t>
            </w:r>
            <w:r w:rsidRPr="007B258B">
              <w:rPr>
                <w:rFonts w:ascii="Arial" w:hAnsi="Arial" w:cs="Arial"/>
                <w:color w:val="000000"/>
                <w:sz w:val="18"/>
                <w:szCs w:val="18"/>
                <w:vertAlign w:val="superscript"/>
              </w:rPr>
              <w:t>**</w:t>
            </w:r>
          </w:p>
        </w:tc>
        <w:tc>
          <w:tcPr>
            <w:tcW w:w="1303" w:type="dxa"/>
            <w:tcBorders>
              <w:top w:val="nil"/>
              <w:bottom w:val="nil"/>
              <w:right w:val="single" w:sz="16" w:space="0" w:color="000000"/>
            </w:tcBorders>
            <w:shd w:val="clear" w:color="auto" w:fill="FFFFFF"/>
          </w:tcPr>
          <w:p w14:paraId="76291D1F" w14:textId="77777777" w:rsidR="003524F9" w:rsidRPr="007B258B" w:rsidRDefault="003524F9" w:rsidP="003524F9">
            <w:pPr>
              <w:autoSpaceDE w:val="0"/>
              <w:autoSpaceDN w:val="0"/>
              <w:adjustRightInd w:val="0"/>
              <w:ind w:left="60" w:right="60"/>
              <w:jc w:val="right"/>
              <w:rPr>
                <w:rFonts w:ascii="Arial" w:hAnsi="Arial" w:cs="Arial"/>
                <w:color w:val="000000"/>
                <w:sz w:val="18"/>
                <w:szCs w:val="18"/>
              </w:rPr>
            </w:pPr>
            <w:r w:rsidRPr="007B258B">
              <w:rPr>
                <w:rFonts w:ascii="Arial" w:hAnsi="Arial" w:cs="Arial"/>
                <w:color w:val="000000"/>
                <w:sz w:val="18"/>
                <w:szCs w:val="18"/>
              </w:rPr>
              <w:t>1</w:t>
            </w:r>
          </w:p>
        </w:tc>
      </w:tr>
      <w:tr w:rsidR="003524F9" w:rsidRPr="007B258B" w14:paraId="693B8F57" w14:textId="77777777" w:rsidTr="003524F9">
        <w:trPr>
          <w:cantSplit/>
        </w:trPr>
        <w:tc>
          <w:tcPr>
            <w:tcW w:w="2426" w:type="dxa"/>
            <w:vMerge/>
            <w:tcBorders>
              <w:top w:val="nil"/>
              <w:left w:val="single" w:sz="16" w:space="0" w:color="000000"/>
              <w:bottom w:val="single" w:sz="16" w:space="0" w:color="000000"/>
              <w:right w:val="nil"/>
            </w:tcBorders>
            <w:shd w:val="clear" w:color="auto" w:fill="FFFFFF"/>
            <w:vAlign w:val="center"/>
          </w:tcPr>
          <w:p w14:paraId="50801687" w14:textId="77777777" w:rsidR="003524F9" w:rsidRPr="007B258B" w:rsidRDefault="003524F9" w:rsidP="003524F9">
            <w:pPr>
              <w:autoSpaceDE w:val="0"/>
              <w:autoSpaceDN w:val="0"/>
              <w:adjustRightInd w:val="0"/>
              <w:rPr>
                <w:rFonts w:ascii="Arial" w:hAnsi="Arial" w:cs="Arial"/>
                <w:color w:val="000000"/>
                <w:sz w:val="18"/>
                <w:szCs w:val="18"/>
              </w:rPr>
            </w:pPr>
          </w:p>
        </w:tc>
        <w:tc>
          <w:tcPr>
            <w:tcW w:w="1956" w:type="dxa"/>
            <w:tcBorders>
              <w:top w:val="nil"/>
              <w:left w:val="nil"/>
              <w:bottom w:val="nil"/>
              <w:right w:val="single" w:sz="16" w:space="0" w:color="000000"/>
            </w:tcBorders>
            <w:shd w:val="clear" w:color="auto" w:fill="FFFFFF"/>
            <w:vAlign w:val="center"/>
          </w:tcPr>
          <w:p w14:paraId="5CED2696" w14:textId="77777777" w:rsidR="003524F9" w:rsidRPr="007B258B" w:rsidRDefault="003524F9" w:rsidP="003524F9">
            <w:pPr>
              <w:autoSpaceDE w:val="0"/>
              <w:autoSpaceDN w:val="0"/>
              <w:adjustRightInd w:val="0"/>
              <w:ind w:left="60" w:right="60"/>
              <w:rPr>
                <w:rFonts w:ascii="Arial" w:hAnsi="Arial" w:cs="Arial"/>
                <w:color w:val="000000"/>
                <w:sz w:val="18"/>
                <w:szCs w:val="18"/>
              </w:rPr>
            </w:pPr>
            <w:r w:rsidRPr="007B258B">
              <w:rPr>
                <w:rFonts w:ascii="Arial" w:hAnsi="Arial" w:cs="Arial"/>
                <w:color w:val="000000"/>
                <w:sz w:val="18"/>
                <w:szCs w:val="18"/>
              </w:rPr>
              <w:t>Sig. (2-tailed)</w:t>
            </w:r>
          </w:p>
        </w:tc>
        <w:tc>
          <w:tcPr>
            <w:tcW w:w="1925" w:type="dxa"/>
            <w:tcBorders>
              <w:top w:val="nil"/>
              <w:left w:val="single" w:sz="16" w:space="0" w:color="000000"/>
              <w:bottom w:val="nil"/>
            </w:tcBorders>
            <w:shd w:val="clear" w:color="auto" w:fill="FFFFFF"/>
          </w:tcPr>
          <w:p w14:paraId="10EE37C4" w14:textId="77777777" w:rsidR="003524F9" w:rsidRPr="007B258B" w:rsidRDefault="003524F9" w:rsidP="003524F9">
            <w:pPr>
              <w:autoSpaceDE w:val="0"/>
              <w:autoSpaceDN w:val="0"/>
              <w:adjustRightInd w:val="0"/>
              <w:ind w:left="60" w:right="60"/>
              <w:jc w:val="right"/>
              <w:rPr>
                <w:rFonts w:ascii="Arial" w:hAnsi="Arial" w:cs="Arial"/>
                <w:color w:val="000000"/>
                <w:sz w:val="18"/>
                <w:szCs w:val="18"/>
              </w:rPr>
            </w:pPr>
            <w:r w:rsidRPr="007B258B">
              <w:rPr>
                <w:rFonts w:ascii="Arial" w:hAnsi="Arial" w:cs="Arial"/>
                <w:color w:val="000000"/>
                <w:sz w:val="18"/>
                <w:szCs w:val="18"/>
              </w:rPr>
              <w:t>.000</w:t>
            </w:r>
          </w:p>
        </w:tc>
        <w:tc>
          <w:tcPr>
            <w:tcW w:w="1303" w:type="dxa"/>
            <w:tcBorders>
              <w:top w:val="nil"/>
              <w:bottom w:val="nil"/>
              <w:right w:val="single" w:sz="16" w:space="0" w:color="000000"/>
            </w:tcBorders>
            <w:shd w:val="clear" w:color="auto" w:fill="FFFFFF"/>
          </w:tcPr>
          <w:p w14:paraId="1DDE0391" w14:textId="77777777" w:rsidR="003524F9" w:rsidRPr="007B258B" w:rsidRDefault="003524F9" w:rsidP="003524F9">
            <w:pPr>
              <w:autoSpaceDE w:val="0"/>
              <w:autoSpaceDN w:val="0"/>
              <w:adjustRightInd w:val="0"/>
            </w:pPr>
          </w:p>
        </w:tc>
      </w:tr>
      <w:tr w:rsidR="003524F9" w:rsidRPr="007B258B" w14:paraId="5D146962" w14:textId="77777777" w:rsidTr="003524F9">
        <w:trPr>
          <w:cantSplit/>
        </w:trPr>
        <w:tc>
          <w:tcPr>
            <w:tcW w:w="2426" w:type="dxa"/>
            <w:vMerge/>
            <w:tcBorders>
              <w:top w:val="nil"/>
              <w:left w:val="single" w:sz="16" w:space="0" w:color="000000"/>
              <w:bottom w:val="single" w:sz="16" w:space="0" w:color="000000"/>
              <w:right w:val="nil"/>
            </w:tcBorders>
            <w:shd w:val="clear" w:color="auto" w:fill="FFFFFF"/>
            <w:vAlign w:val="center"/>
          </w:tcPr>
          <w:p w14:paraId="2CF6E941" w14:textId="77777777" w:rsidR="003524F9" w:rsidRPr="007B258B" w:rsidRDefault="003524F9" w:rsidP="003524F9">
            <w:pPr>
              <w:autoSpaceDE w:val="0"/>
              <w:autoSpaceDN w:val="0"/>
              <w:adjustRightInd w:val="0"/>
            </w:pPr>
          </w:p>
        </w:tc>
        <w:tc>
          <w:tcPr>
            <w:tcW w:w="1956" w:type="dxa"/>
            <w:tcBorders>
              <w:top w:val="nil"/>
              <w:left w:val="nil"/>
              <w:bottom w:val="single" w:sz="16" w:space="0" w:color="000000"/>
              <w:right w:val="single" w:sz="16" w:space="0" w:color="000000"/>
            </w:tcBorders>
            <w:shd w:val="clear" w:color="auto" w:fill="FFFFFF"/>
            <w:vAlign w:val="center"/>
          </w:tcPr>
          <w:p w14:paraId="175F24A1" w14:textId="77777777" w:rsidR="003524F9" w:rsidRPr="007B258B" w:rsidRDefault="003524F9" w:rsidP="003524F9">
            <w:pPr>
              <w:autoSpaceDE w:val="0"/>
              <w:autoSpaceDN w:val="0"/>
              <w:adjustRightInd w:val="0"/>
              <w:ind w:left="60" w:right="60"/>
              <w:rPr>
                <w:rFonts w:ascii="Arial" w:hAnsi="Arial" w:cs="Arial"/>
                <w:color w:val="000000"/>
                <w:sz w:val="18"/>
                <w:szCs w:val="18"/>
              </w:rPr>
            </w:pPr>
            <w:r w:rsidRPr="007B258B">
              <w:rPr>
                <w:rFonts w:ascii="Arial" w:hAnsi="Arial" w:cs="Arial"/>
                <w:color w:val="000000"/>
                <w:sz w:val="18"/>
                <w:szCs w:val="18"/>
              </w:rPr>
              <w:t>N</w:t>
            </w:r>
          </w:p>
        </w:tc>
        <w:tc>
          <w:tcPr>
            <w:tcW w:w="1925" w:type="dxa"/>
            <w:tcBorders>
              <w:top w:val="nil"/>
              <w:left w:val="single" w:sz="16" w:space="0" w:color="000000"/>
              <w:bottom w:val="single" w:sz="16" w:space="0" w:color="000000"/>
            </w:tcBorders>
            <w:shd w:val="clear" w:color="auto" w:fill="FFFFFF"/>
          </w:tcPr>
          <w:p w14:paraId="380CE8F0" w14:textId="77777777" w:rsidR="003524F9" w:rsidRPr="007B258B" w:rsidRDefault="003524F9" w:rsidP="003524F9">
            <w:pPr>
              <w:autoSpaceDE w:val="0"/>
              <w:autoSpaceDN w:val="0"/>
              <w:adjustRightInd w:val="0"/>
              <w:ind w:left="60" w:right="60"/>
              <w:jc w:val="right"/>
              <w:rPr>
                <w:rFonts w:ascii="Arial" w:hAnsi="Arial" w:cs="Arial"/>
                <w:color w:val="000000"/>
                <w:sz w:val="18"/>
                <w:szCs w:val="18"/>
              </w:rPr>
            </w:pPr>
            <w:r w:rsidRPr="007B258B">
              <w:rPr>
                <w:rFonts w:ascii="Arial" w:hAnsi="Arial" w:cs="Arial"/>
                <w:color w:val="000000"/>
                <w:sz w:val="18"/>
                <w:szCs w:val="18"/>
              </w:rPr>
              <w:t>27</w:t>
            </w:r>
          </w:p>
        </w:tc>
        <w:tc>
          <w:tcPr>
            <w:tcW w:w="1303" w:type="dxa"/>
            <w:tcBorders>
              <w:top w:val="nil"/>
              <w:bottom w:val="single" w:sz="16" w:space="0" w:color="000000"/>
              <w:right w:val="single" w:sz="16" w:space="0" w:color="000000"/>
            </w:tcBorders>
            <w:shd w:val="clear" w:color="auto" w:fill="FFFFFF"/>
          </w:tcPr>
          <w:p w14:paraId="62511EB8" w14:textId="77777777" w:rsidR="003524F9" w:rsidRPr="007B258B" w:rsidRDefault="003524F9" w:rsidP="003524F9">
            <w:pPr>
              <w:autoSpaceDE w:val="0"/>
              <w:autoSpaceDN w:val="0"/>
              <w:adjustRightInd w:val="0"/>
              <w:ind w:left="60" w:right="60"/>
              <w:jc w:val="right"/>
              <w:rPr>
                <w:rFonts w:ascii="Arial" w:hAnsi="Arial" w:cs="Arial"/>
                <w:color w:val="000000"/>
                <w:sz w:val="18"/>
                <w:szCs w:val="18"/>
              </w:rPr>
            </w:pPr>
            <w:r w:rsidRPr="007B258B">
              <w:rPr>
                <w:rFonts w:ascii="Arial" w:hAnsi="Arial" w:cs="Arial"/>
                <w:color w:val="000000"/>
                <w:sz w:val="18"/>
                <w:szCs w:val="18"/>
              </w:rPr>
              <w:t>27</w:t>
            </w:r>
          </w:p>
        </w:tc>
      </w:tr>
      <w:tr w:rsidR="003524F9" w:rsidRPr="007B258B" w14:paraId="0CBD0027" w14:textId="77777777" w:rsidTr="003524F9">
        <w:trPr>
          <w:cantSplit/>
        </w:trPr>
        <w:tc>
          <w:tcPr>
            <w:tcW w:w="7610" w:type="dxa"/>
            <w:gridSpan w:val="4"/>
            <w:tcBorders>
              <w:top w:val="nil"/>
              <w:left w:val="nil"/>
              <w:bottom w:val="nil"/>
              <w:right w:val="nil"/>
            </w:tcBorders>
            <w:shd w:val="clear" w:color="auto" w:fill="FFFFFF"/>
          </w:tcPr>
          <w:p w14:paraId="731BCE0F" w14:textId="77777777" w:rsidR="003524F9" w:rsidRPr="007B258B" w:rsidRDefault="003524F9" w:rsidP="003524F9">
            <w:pPr>
              <w:autoSpaceDE w:val="0"/>
              <w:autoSpaceDN w:val="0"/>
              <w:adjustRightInd w:val="0"/>
              <w:ind w:left="60" w:right="60"/>
              <w:rPr>
                <w:rFonts w:ascii="Arial" w:hAnsi="Arial" w:cs="Arial"/>
                <w:color w:val="000000"/>
                <w:sz w:val="18"/>
                <w:szCs w:val="18"/>
              </w:rPr>
            </w:pPr>
            <w:r w:rsidRPr="007B258B">
              <w:rPr>
                <w:rFonts w:ascii="Arial" w:hAnsi="Arial" w:cs="Arial"/>
                <w:color w:val="000000"/>
                <w:sz w:val="18"/>
                <w:szCs w:val="18"/>
              </w:rPr>
              <w:t>**. Correlation is significant at the 0.01 level (2-tailed).</w:t>
            </w:r>
          </w:p>
        </w:tc>
      </w:tr>
    </w:tbl>
    <w:p w14:paraId="49BB7E75" w14:textId="20FF335E" w:rsidR="003524F9" w:rsidRDefault="003524F9" w:rsidP="003524F9">
      <w:pPr>
        <w:spacing w:line="360" w:lineRule="auto"/>
        <w:ind w:firstLine="720"/>
        <w:jc w:val="both"/>
      </w:pPr>
      <w:r>
        <w:t>Berdasarkan hasil pengujian diatas, dengan banyaknya observasi/sampel sebanyak 27, diperoleh hubungan korelasi antara kemampuan pemahaman dengan motivasi belajar siswa sebesar 0,646</w:t>
      </w:r>
      <w:r>
        <w:rPr>
          <w:vertAlign w:val="superscript"/>
        </w:rPr>
        <w:t>*</w:t>
      </w:r>
      <w:r>
        <w:t xml:space="preserve">. Sedangkan nilai Sig.(2 tailed) adalah 0,000 nilai terebut lebih kecil daripada </w:t>
      </w:r>
      <w:r>
        <w:lastRenderedPageBreak/>
        <w:t xml:space="preserve">batas nilai kritis </w:t>
      </w:r>
      <m:oMath>
        <m:r>
          <w:rPr>
            <w:rFonts w:ascii="Cambria Math" w:hAnsi="Cambria Math"/>
          </w:rPr>
          <m:t>α=0,05</m:t>
        </m:r>
      </m:oMath>
      <w:r>
        <w:t xml:space="preserve"> (0,000&lt;0,05). Dengan demikian dapat disimpulkan bahwa terdapat hubungan yang positif antara kemampuan </w:t>
      </w:r>
      <w:r w:rsidRPr="007B258B">
        <w:rPr>
          <w:bCs/>
        </w:rPr>
        <w:t xml:space="preserve">berpikir kritis </w:t>
      </w:r>
      <w:r>
        <w:t>matemtis dengan sikap siswa.</w:t>
      </w:r>
      <w:r w:rsidR="00790287">
        <w:t xml:space="preserve"> Hal ini sejalan dengan Karim (2014) </w:t>
      </w:r>
      <w:r w:rsidR="00790287" w:rsidRPr="00AD5DD4">
        <w:t>Terdapat pengaruh yang signifikan antara kemampuan berpikir kritis siswa yang memiliki sikap positif pada pelajaran matematika lebih tinggi daripada siswa yang memiliki sikap negatif pada pelajaran matematika</w:t>
      </w:r>
      <w:r w:rsidR="00790287">
        <w:t>.</w:t>
      </w:r>
    </w:p>
    <w:p w14:paraId="48E035AB" w14:textId="77777777" w:rsidR="003524F9" w:rsidRDefault="003524F9" w:rsidP="003524F9">
      <w:pPr>
        <w:spacing w:line="360" w:lineRule="auto"/>
        <w:ind w:firstLine="720"/>
        <w:jc w:val="both"/>
      </w:pPr>
      <w:r>
        <w:t xml:space="preserve">Untuk mengetahui besarnya hubungan antara kemampuan pemecahan masalah matemtis dengan sikap siswa, maka dilakukan pengujian data  data menggunakan </w:t>
      </w:r>
      <w:r>
        <w:rPr>
          <w:i/>
          <w:iCs/>
        </w:rPr>
        <w:t>IBS SPSS 2.1.</w:t>
      </w:r>
      <w:r>
        <w:t xml:space="preserve"> Dari hasil pengujian meggunakan </w:t>
      </w:r>
      <w:r>
        <w:rPr>
          <w:i/>
          <w:iCs/>
        </w:rPr>
        <w:t>Spearman’s</w:t>
      </w:r>
      <w:r>
        <w:t xml:space="preserve"> diperoleh hasil sebagai berikut :</w:t>
      </w:r>
    </w:p>
    <w:tbl>
      <w:tblPr>
        <w:tblW w:w="7140" w:type="dxa"/>
        <w:tblInd w:w="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956"/>
        <w:gridCol w:w="1455"/>
        <w:gridCol w:w="1303"/>
      </w:tblGrid>
      <w:tr w:rsidR="003524F9" w:rsidRPr="0023013F" w14:paraId="2B0EA053" w14:textId="77777777" w:rsidTr="003524F9">
        <w:trPr>
          <w:cantSplit/>
        </w:trPr>
        <w:tc>
          <w:tcPr>
            <w:tcW w:w="7140" w:type="dxa"/>
            <w:gridSpan w:val="4"/>
            <w:tcBorders>
              <w:top w:val="nil"/>
              <w:left w:val="nil"/>
              <w:bottom w:val="nil"/>
              <w:right w:val="nil"/>
            </w:tcBorders>
            <w:shd w:val="clear" w:color="auto" w:fill="FFFFFF"/>
          </w:tcPr>
          <w:p w14:paraId="5C77BA22" w14:textId="7EB95726" w:rsidR="003524F9" w:rsidRDefault="00C2413B" w:rsidP="003524F9">
            <w:pPr>
              <w:autoSpaceDE w:val="0"/>
              <w:autoSpaceDN w:val="0"/>
              <w:adjustRightInd w:val="0"/>
              <w:ind w:left="60" w:right="60"/>
              <w:jc w:val="center"/>
              <w:rPr>
                <w:b/>
                <w:bCs/>
              </w:rPr>
            </w:pPr>
            <w:r>
              <w:rPr>
                <w:b/>
                <w:bCs/>
              </w:rPr>
              <w:t>Tabel 8</w:t>
            </w:r>
          </w:p>
          <w:p w14:paraId="782CA275" w14:textId="7D9AC833" w:rsidR="003524F9" w:rsidRDefault="003524F9" w:rsidP="003524F9">
            <w:pPr>
              <w:autoSpaceDE w:val="0"/>
              <w:autoSpaceDN w:val="0"/>
              <w:adjustRightInd w:val="0"/>
              <w:ind w:left="60" w:right="60"/>
              <w:jc w:val="center"/>
              <w:rPr>
                <w:b/>
                <w:bCs/>
              </w:rPr>
            </w:pPr>
            <w:r>
              <w:rPr>
                <w:b/>
                <w:bCs/>
              </w:rPr>
              <w:t xml:space="preserve">Uji Korelasi Kemampuan Pemecahan Masalah Matematis dan </w:t>
            </w:r>
            <w:r w:rsidR="00AE1913">
              <w:rPr>
                <w:b/>
                <w:bCs/>
              </w:rPr>
              <w:t>Sikap</w:t>
            </w:r>
          </w:p>
          <w:p w14:paraId="63616939" w14:textId="77777777" w:rsidR="003524F9" w:rsidRPr="0023013F" w:rsidRDefault="003524F9" w:rsidP="003524F9">
            <w:pPr>
              <w:autoSpaceDE w:val="0"/>
              <w:autoSpaceDN w:val="0"/>
              <w:adjustRightInd w:val="0"/>
              <w:ind w:left="60" w:right="60"/>
              <w:jc w:val="center"/>
              <w:rPr>
                <w:rFonts w:ascii="Arial" w:hAnsi="Arial" w:cs="Arial"/>
                <w:color w:val="000000"/>
                <w:sz w:val="18"/>
                <w:szCs w:val="18"/>
              </w:rPr>
            </w:pPr>
            <w:r w:rsidRPr="0023013F">
              <w:rPr>
                <w:rFonts w:ascii="Arial" w:hAnsi="Arial" w:cs="Arial"/>
                <w:b/>
                <w:bCs/>
                <w:color w:val="000000"/>
                <w:sz w:val="18"/>
                <w:szCs w:val="18"/>
              </w:rPr>
              <w:t>Correlations</w:t>
            </w:r>
          </w:p>
        </w:tc>
      </w:tr>
      <w:tr w:rsidR="003524F9" w:rsidRPr="0023013F" w14:paraId="170C8E0B" w14:textId="77777777" w:rsidTr="003524F9">
        <w:trPr>
          <w:cantSplit/>
        </w:trPr>
        <w:tc>
          <w:tcPr>
            <w:tcW w:w="4382" w:type="dxa"/>
            <w:gridSpan w:val="2"/>
            <w:tcBorders>
              <w:top w:val="single" w:sz="16" w:space="0" w:color="000000"/>
              <w:left w:val="single" w:sz="16" w:space="0" w:color="000000"/>
              <w:bottom w:val="single" w:sz="16" w:space="0" w:color="000000"/>
              <w:right w:val="nil"/>
            </w:tcBorders>
            <w:shd w:val="clear" w:color="auto" w:fill="FFFFFF"/>
          </w:tcPr>
          <w:p w14:paraId="6B296A37" w14:textId="77777777" w:rsidR="003524F9" w:rsidRPr="0023013F" w:rsidRDefault="003524F9" w:rsidP="003524F9">
            <w:pPr>
              <w:autoSpaceDE w:val="0"/>
              <w:autoSpaceDN w:val="0"/>
              <w:adjustRightInd w:val="0"/>
            </w:pPr>
          </w:p>
        </w:tc>
        <w:tc>
          <w:tcPr>
            <w:tcW w:w="1455" w:type="dxa"/>
            <w:tcBorders>
              <w:top w:val="single" w:sz="16" w:space="0" w:color="000000"/>
              <w:left w:val="single" w:sz="16" w:space="0" w:color="000000"/>
              <w:bottom w:val="single" w:sz="16" w:space="0" w:color="000000"/>
            </w:tcBorders>
            <w:shd w:val="clear" w:color="auto" w:fill="FFFFFF"/>
          </w:tcPr>
          <w:p w14:paraId="2EDCA68F" w14:textId="77777777" w:rsidR="003524F9" w:rsidRPr="0023013F" w:rsidRDefault="003524F9" w:rsidP="003524F9">
            <w:pPr>
              <w:autoSpaceDE w:val="0"/>
              <w:autoSpaceDN w:val="0"/>
              <w:adjustRightInd w:val="0"/>
              <w:ind w:left="60" w:right="60"/>
              <w:jc w:val="center"/>
              <w:rPr>
                <w:rFonts w:ascii="Arial" w:hAnsi="Arial" w:cs="Arial"/>
                <w:color w:val="000000"/>
                <w:sz w:val="18"/>
                <w:szCs w:val="18"/>
              </w:rPr>
            </w:pPr>
            <w:r w:rsidRPr="0023013F">
              <w:rPr>
                <w:rFonts w:ascii="Arial" w:hAnsi="Arial" w:cs="Arial"/>
                <w:color w:val="000000"/>
                <w:sz w:val="18"/>
                <w:szCs w:val="18"/>
              </w:rPr>
              <w:t>Kemampuan Pemecahan Masalah</w:t>
            </w:r>
          </w:p>
        </w:tc>
        <w:tc>
          <w:tcPr>
            <w:tcW w:w="1303" w:type="dxa"/>
            <w:tcBorders>
              <w:top w:val="single" w:sz="16" w:space="0" w:color="000000"/>
              <w:bottom w:val="single" w:sz="16" w:space="0" w:color="000000"/>
              <w:right w:val="single" w:sz="16" w:space="0" w:color="000000"/>
            </w:tcBorders>
            <w:shd w:val="clear" w:color="auto" w:fill="FFFFFF"/>
          </w:tcPr>
          <w:p w14:paraId="61EE890C" w14:textId="77777777" w:rsidR="003524F9" w:rsidRPr="0023013F" w:rsidRDefault="003524F9" w:rsidP="003524F9">
            <w:pPr>
              <w:autoSpaceDE w:val="0"/>
              <w:autoSpaceDN w:val="0"/>
              <w:adjustRightInd w:val="0"/>
              <w:ind w:left="60" w:right="60"/>
              <w:jc w:val="center"/>
              <w:rPr>
                <w:rFonts w:ascii="Arial" w:hAnsi="Arial" w:cs="Arial"/>
                <w:color w:val="000000"/>
                <w:sz w:val="18"/>
                <w:szCs w:val="18"/>
              </w:rPr>
            </w:pPr>
            <w:r w:rsidRPr="0023013F">
              <w:rPr>
                <w:rFonts w:ascii="Arial" w:hAnsi="Arial" w:cs="Arial"/>
                <w:color w:val="000000"/>
                <w:sz w:val="18"/>
                <w:szCs w:val="18"/>
              </w:rPr>
              <w:t>Sikap Siswa</w:t>
            </w:r>
          </w:p>
        </w:tc>
      </w:tr>
      <w:tr w:rsidR="003524F9" w:rsidRPr="0023013F" w14:paraId="23FE2EB7" w14:textId="77777777" w:rsidTr="003524F9">
        <w:trPr>
          <w:cantSplit/>
        </w:trPr>
        <w:tc>
          <w:tcPr>
            <w:tcW w:w="2426" w:type="dxa"/>
            <w:vMerge w:val="restart"/>
            <w:tcBorders>
              <w:top w:val="single" w:sz="16" w:space="0" w:color="000000"/>
              <w:left w:val="single" w:sz="16" w:space="0" w:color="000000"/>
              <w:bottom w:val="nil"/>
              <w:right w:val="nil"/>
            </w:tcBorders>
            <w:shd w:val="clear" w:color="auto" w:fill="FFFFFF"/>
            <w:vAlign w:val="center"/>
          </w:tcPr>
          <w:p w14:paraId="57B1F910"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Kemampuan Pemecahan Masalah</w:t>
            </w:r>
          </w:p>
        </w:tc>
        <w:tc>
          <w:tcPr>
            <w:tcW w:w="1956" w:type="dxa"/>
            <w:tcBorders>
              <w:top w:val="single" w:sz="16" w:space="0" w:color="000000"/>
              <w:left w:val="nil"/>
              <w:bottom w:val="nil"/>
              <w:right w:val="single" w:sz="16" w:space="0" w:color="000000"/>
            </w:tcBorders>
            <w:shd w:val="clear" w:color="auto" w:fill="FFFFFF"/>
            <w:vAlign w:val="center"/>
          </w:tcPr>
          <w:p w14:paraId="61ACB613"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Pearson Correlation</w:t>
            </w:r>
          </w:p>
        </w:tc>
        <w:tc>
          <w:tcPr>
            <w:tcW w:w="1455" w:type="dxa"/>
            <w:tcBorders>
              <w:top w:val="single" w:sz="16" w:space="0" w:color="000000"/>
              <w:left w:val="single" w:sz="16" w:space="0" w:color="000000"/>
              <w:bottom w:val="nil"/>
            </w:tcBorders>
            <w:shd w:val="clear" w:color="auto" w:fill="FFFFFF"/>
          </w:tcPr>
          <w:p w14:paraId="39D1D9E2"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1</w:t>
            </w:r>
          </w:p>
        </w:tc>
        <w:tc>
          <w:tcPr>
            <w:tcW w:w="1303" w:type="dxa"/>
            <w:tcBorders>
              <w:top w:val="single" w:sz="16" w:space="0" w:color="000000"/>
              <w:bottom w:val="nil"/>
              <w:right w:val="single" w:sz="16" w:space="0" w:color="000000"/>
            </w:tcBorders>
            <w:shd w:val="clear" w:color="auto" w:fill="FFFFFF"/>
          </w:tcPr>
          <w:p w14:paraId="42A08AEB"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.069</w:t>
            </w:r>
          </w:p>
        </w:tc>
      </w:tr>
      <w:tr w:rsidR="003524F9" w:rsidRPr="0023013F" w14:paraId="6A09579C" w14:textId="77777777" w:rsidTr="003524F9">
        <w:trPr>
          <w:cantSplit/>
        </w:trPr>
        <w:tc>
          <w:tcPr>
            <w:tcW w:w="2426" w:type="dxa"/>
            <w:vMerge/>
            <w:tcBorders>
              <w:top w:val="single" w:sz="16" w:space="0" w:color="000000"/>
              <w:left w:val="single" w:sz="16" w:space="0" w:color="000000"/>
              <w:bottom w:val="nil"/>
              <w:right w:val="nil"/>
            </w:tcBorders>
            <w:shd w:val="clear" w:color="auto" w:fill="FFFFFF"/>
            <w:vAlign w:val="center"/>
          </w:tcPr>
          <w:p w14:paraId="6952F80C" w14:textId="77777777" w:rsidR="003524F9" w:rsidRPr="0023013F" w:rsidRDefault="003524F9" w:rsidP="003524F9">
            <w:pPr>
              <w:autoSpaceDE w:val="0"/>
              <w:autoSpaceDN w:val="0"/>
              <w:adjustRightInd w:val="0"/>
              <w:rPr>
                <w:rFonts w:ascii="Arial" w:hAnsi="Arial" w:cs="Arial"/>
                <w:color w:val="000000"/>
                <w:sz w:val="18"/>
                <w:szCs w:val="18"/>
              </w:rPr>
            </w:pPr>
          </w:p>
        </w:tc>
        <w:tc>
          <w:tcPr>
            <w:tcW w:w="1956" w:type="dxa"/>
            <w:tcBorders>
              <w:top w:val="nil"/>
              <w:left w:val="nil"/>
              <w:bottom w:val="nil"/>
              <w:right w:val="single" w:sz="16" w:space="0" w:color="000000"/>
            </w:tcBorders>
            <w:shd w:val="clear" w:color="auto" w:fill="FFFFFF"/>
            <w:vAlign w:val="center"/>
          </w:tcPr>
          <w:p w14:paraId="2F02CED5"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Sig. (2-tailed)</w:t>
            </w:r>
          </w:p>
        </w:tc>
        <w:tc>
          <w:tcPr>
            <w:tcW w:w="1455" w:type="dxa"/>
            <w:tcBorders>
              <w:top w:val="nil"/>
              <w:left w:val="single" w:sz="16" w:space="0" w:color="000000"/>
              <w:bottom w:val="nil"/>
            </w:tcBorders>
            <w:shd w:val="clear" w:color="auto" w:fill="FFFFFF"/>
          </w:tcPr>
          <w:p w14:paraId="19C59F7E" w14:textId="77777777" w:rsidR="003524F9" w:rsidRPr="0023013F" w:rsidRDefault="003524F9" w:rsidP="003524F9">
            <w:pPr>
              <w:autoSpaceDE w:val="0"/>
              <w:autoSpaceDN w:val="0"/>
              <w:adjustRightInd w:val="0"/>
            </w:pPr>
          </w:p>
        </w:tc>
        <w:tc>
          <w:tcPr>
            <w:tcW w:w="1303" w:type="dxa"/>
            <w:tcBorders>
              <w:top w:val="nil"/>
              <w:bottom w:val="nil"/>
              <w:right w:val="single" w:sz="16" w:space="0" w:color="000000"/>
            </w:tcBorders>
            <w:shd w:val="clear" w:color="auto" w:fill="FFFFFF"/>
          </w:tcPr>
          <w:p w14:paraId="4D845DA5"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.733</w:t>
            </w:r>
          </w:p>
        </w:tc>
      </w:tr>
      <w:tr w:rsidR="003524F9" w:rsidRPr="0023013F" w14:paraId="3C89B19E" w14:textId="77777777" w:rsidTr="003524F9">
        <w:trPr>
          <w:cantSplit/>
        </w:trPr>
        <w:tc>
          <w:tcPr>
            <w:tcW w:w="2426" w:type="dxa"/>
            <w:vMerge/>
            <w:tcBorders>
              <w:top w:val="single" w:sz="16" w:space="0" w:color="000000"/>
              <w:left w:val="single" w:sz="16" w:space="0" w:color="000000"/>
              <w:bottom w:val="nil"/>
              <w:right w:val="nil"/>
            </w:tcBorders>
            <w:shd w:val="clear" w:color="auto" w:fill="FFFFFF"/>
            <w:vAlign w:val="center"/>
          </w:tcPr>
          <w:p w14:paraId="0372DF41" w14:textId="77777777" w:rsidR="003524F9" w:rsidRPr="0023013F" w:rsidRDefault="003524F9" w:rsidP="003524F9">
            <w:pPr>
              <w:autoSpaceDE w:val="0"/>
              <w:autoSpaceDN w:val="0"/>
              <w:adjustRightInd w:val="0"/>
              <w:rPr>
                <w:rFonts w:ascii="Arial" w:hAnsi="Arial" w:cs="Arial"/>
                <w:color w:val="000000"/>
                <w:sz w:val="18"/>
                <w:szCs w:val="18"/>
              </w:rPr>
            </w:pPr>
          </w:p>
        </w:tc>
        <w:tc>
          <w:tcPr>
            <w:tcW w:w="1956" w:type="dxa"/>
            <w:tcBorders>
              <w:top w:val="nil"/>
              <w:left w:val="nil"/>
              <w:bottom w:val="nil"/>
              <w:right w:val="single" w:sz="16" w:space="0" w:color="000000"/>
            </w:tcBorders>
            <w:shd w:val="clear" w:color="auto" w:fill="FFFFFF"/>
            <w:vAlign w:val="center"/>
          </w:tcPr>
          <w:p w14:paraId="68EB8372"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N</w:t>
            </w:r>
          </w:p>
        </w:tc>
        <w:tc>
          <w:tcPr>
            <w:tcW w:w="1455" w:type="dxa"/>
            <w:tcBorders>
              <w:top w:val="nil"/>
              <w:left w:val="single" w:sz="16" w:space="0" w:color="000000"/>
              <w:bottom w:val="nil"/>
            </w:tcBorders>
            <w:shd w:val="clear" w:color="auto" w:fill="FFFFFF"/>
          </w:tcPr>
          <w:p w14:paraId="2E1EAD84"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27</w:t>
            </w:r>
          </w:p>
        </w:tc>
        <w:tc>
          <w:tcPr>
            <w:tcW w:w="1303" w:type="dxa"/>
            <w:tcBorders>
              <w:top w:val="nil"/>
              <w:bottom w:val="nil"/>
              <w:right w:val="single" w:sz="16" w:space="0" w:color="000000"/>
            </w:tcBorders>
            <w:shd w:val="clear" w:color="auto" w:fill="FFFFFF"/>
          </w:tcPr>
          <w:p w14:paraId="69F37984"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27</w:t>
            </w:r>
          </w:p>
        </w:tc>
      </w:tr>
      <w:tr w:rsidR="003524F9" w:rsidRPr="0023013F" w14:paraId="3B753385" w14:textId="77777777" w:rsidTr="003524F9">
        <w:trPr>
          <w:cantSplit/>
        </w:trPr>
        <w:tc>
          <w:tcPr>
            <w:tcW w:w="2426" w:type="dxa"/>
            <w:vMerge w:val="restart"/>
            <w:tcBorders>
              <w:top w:val="nil"/>
              <w:left w:val="single" w:sz="16" w:space="0" w:color="000000"/>
              <w:bottom w:val="single" w:sz="16" w:space="0" w:color="000000"/>
              <w:right w:val="nil"/>
            </w:tcBorders>
            <w:shd w:val="clear" w:color="auto" w:fill="FFFFFF"/>
            <w:vAlign w:val="center"/>
          </w:tcPr>
          <w:p w14:paraId="096FCD1F"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Sikap Siswa</w:t>
            </w:r>
          </w:p>
        </w:tc>
        <w:tc>
          <w:tcPr>
            <w:tcW w:w="1956" w:type="dxa"/>
            <w:tcBorders>
              <w:top w:val="nil"/>
              <w:left w:val="nil"/>
              <w:bottom w:val="nil"/>
              <w:right w:val="single" w:sz="16" w:space="0" w:color="000000"/>
            </w:tcBorders>
            <w:shd w:val="clear" w:color="auto" w:fill="FFFFFF"/>
            <w:vAlign w:val="center"/>
          </w:tcPr>
          <w:p w14:paraId="211CE61F"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Pearson Correlation</w:t>
            </w:r>
          </w:p>
        </w:tc>
        <w:tc>
          <w:tcPr>
            <w:tcW w:w="1455" w:type="dxa"/>
            <w:tcBorders>
              <w:top w:val="nil"/>
              <w:left w:val="single" w:sz="16" w:space="0" w:color="000000"/>
              <w:bottom w:val="nil"/>
            </w:tcBorders>
            <w:shd w:val="clear" w:color="auto" w:fill="FFFFFF"/>
          </w:tcPr>
          <w:p w14:paraId="6CB4EE27"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.069</w:t>
            </w:r>
          </w:p>
        </w:tc>
        <w:tc>
          <w:tcPr>
            <w:tcW w:w="1303" w:type="dxa"/>
            <w:tcBorders>
              <w:top w:val="nil"/>
              <w:bottom w:val="nil"/>
              <w:right w:val="single" w:sz="16" w:space="0" w:color="000000"/>
            </w:tcBorders>
            <w:shd w:val="clear" w:color="auto" w:fill="FFFFFF"/>
          </w:tcPr>
          <w:p w14:paraId="74214587"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1</w:t>
            </w:r>
          </w:p>
        </w:tc>
      </w:tr>
      <w:tr w:rsidR="003524F9" w:rsidRPr="0023013F" w14:paraId="11926793" w14:textId="77777777" w:rsidTr="003524F9">
        <w:trPr>
          <w:cantSplit/>
        </w:trPr>
        <w:tc>
          <w:tcPr>
            <w:tcW w:w="2426" w:type="dxa"/>
            <w:vMerge/>
            <w:tcBorders>
              <w:top w:val="nil"/>
              <w:left w:val="single" w:sz="16" w:space="0" w:color="000000"/>
              <w:bottom w:val="single" w:sz="16" w:space="0" w:color="000000"/>
              <w:right w:val="nil"/>
            </w:tcBorders>
            <w:shd w:val="clear" w:color="auto" w:fill="FFFFFF"/>
            <w:vAlign w:val="center"/>
          </w:tcPr>
          <w:p w14:paraId="1A464950" w14:textId="77777777" w:rsidR="003524F9" w:rsidRPr="0023013F" w:rsidRDefault="003524F9" w:rsidP="003524F9">
            <w:pPr>
              <w:autoSpaceDE w:val="0"/>
              <w:autoSpaceDN w:val="0"/>
              <w:adjustRightInd w:val="0"/>
              <w:rPr>
                <w:rFonts w:ascii="Arial" w:hAnsi="Arial" w:cs="Arial"/>
                <w:color w:val="000000"/>
                <w:sz w:val="18"/>
                <w:szCs w:val="18"/>
              </w:rPr>
            </w:pPr>
          </w:p>
        </w:tc>
        <w:tc>
          <w:tcPr>
            <w:tcW w:w="1956" w:type="dxa"/>
            <w:tcBorders>
              <w:top w:val="nil"/>
              <w:left w:val="nil"/>
              <w:bottom w:val="nil"/>
              <w:right w:val="single" w:sz="16" w:space="0" w:color="000000"/>
            </w:tcBorders>
            <w:shd w:val="clear" w:color="auto" w:fill="FFFFFF"/>
            <w:vAlign w:val="center"/>
          </w:tcPr>
          <w:p w14:paraId="15774D4B"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Sig. (2-tailed)</w:t>
            </w:r>
          </w:p>
        </w:tc>
        <w:tc>
          <w:tcPr>
            <w:tcW w:w="1455" w:type="dxa"/>
            <w:tcBorders>
              <w:top w:val="nil"/>
              <w:left w:val="single" w:sz="16" w:space="0" w:color="000000"/>
              <w:bottom w:val="nil"/>
            </w:tcBorders>
            <w:shd w:val="clear" w:color="auto" w:fill="FFFFFF"/>
          </w:tcPr>
          <w:p w14:paraId="1CDCF7D0"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.733</w:t>
            </w:r>
          </w:p>
        </w:tc>
        <w:tc>
          <w:tcPr>
            <w:tcW w:w="1303" w:type="dxa"/>
            <w:tcBorders>
              <w:top w:val="nil"/>
              <w:bottom w:val="nil"/>
              <w:right w:val="single" w:sz="16" w:space="0" w:color="000000"/>
            </w:tcBorders>
            <w:shd w:val="clear" w:color="auto" w:fill="FFFFFF"/>
          </w:tcPr>
          <w:p w14:paraId="641B9790" w14:textId="77777777" w:rsidR="003524F9" w:rsidRPr="0023013F" w:rsidRDefault="003524F9" w:rsidP="003524F9">
            <w:pPr>
              <w:autoSpaceDE w:val="0"/>
              <w:autoSpaceDN w:val="0"/>
              <w:adjustRightInd w:val="0"/>
            </w:pPr>
          </w:p>
        </w:tc>
      </w:tr>
      <w:tr w:rsidR="003524F9" w:rsidRPr="0023013F" w14:paraId="01326E21" w14:textId="77777777" w:rsidTr="003524F9">
        <w:trPr>
          <w:cantSplit/>
        </w:trPr>
        <w:tc>
          <w:tcPr>
            <w:tcW w:w="2426" w:type="dxa"/>
            <w:vMerge/>
            <w:tcBorders>
              <w:top w:val="nil"/>
              <w:left w:val="single" w:sz="16" w:space="0" w:color="000000"/>
              <w:bottom w:val="single" w:sz="16" w:space="0" w:color="000000"/>
              <w:right w:val="nil"/>
            </w:tcBorders>
            <w:shd w:val="clear" w:color="auto" w:fill="FFFFFF"/>
            <w:vAlign w:val="center"/>
          </w:tcPr>
          <w:p w14:paraId="389C3A56" w14:textId="77777777" w:rsidR="003524F9" w:rsidRPr="0023013F" w:rsidRDefault="003524F9" w:rsidP="003524F9">
            <w:pPr>
              <w:autoSpaceDE w:val="0"/>
              <w:autoSpaceDN w:val="0"/>
              <w:adjustRightInd w:val="0"/>
            </w:pPr>
          </w:p>
        </w:tc>
        <w:tc>
          <w:tcPr>
            <w:tcW w:w="1956" w:type="dxa"/>
            <w:tcBorders>
              <w:top w:val="nil"/>
              <w:left w:val="nil"/>
              <w:bottom w:val="single" w:sz="16" w:space="0" w:color="000000"/>
              <w:right w:val="single" w:sz="16" w:space="0" w:color="000000"/>
            </w:tcBorders>
            <w:shd w:val="clear" w:color="auto" w:fill="FFFFFF"/>
            <w:vAlign w:val="center"/>
          </w:tcPr>
          <w:p w14:paraId="5C76B71A"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N</w:t>
            </w:r>
          </w:p>
        </w:tc>
        <w:tc>
          <w:tcPr>
            <w:tcW w:w="1455" w:type="dxa"/>
            <w:tcBorders>
              <w:top w:val="nil"/>
              <w:left w:val="single" w:sz="16" w:space="0" w:color="000000"/>
              <w:bottom w:val="single" w:sz="16" w:space="0" w:color="000000"/>
            </w:tcBorders>
            <w:shd w:val="clear" w:color="auto" w:fill="FFFFFF"/>
          </w:tcPr>
          <w:p w14:paraId="515B53AF"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27</w:t>
            </w:r>
          </w:p>
        </w:tc>
        <w:tc>
          <w:tcPr>
            <w:tcW w:w="1303" w:type="dxa"/>
            <w:tcBorders>
              <w:top w:val="nil"/>
              <w:bottom w:val="single" w:sz="16" w:space="0" w:color="000000"/>
              <w:right w:val="single" w:sz="16" w:space="0" w:color="000000"/>
            </w:tcBorders>
            <w:shd w:val="clear" w:color="auto" w:fill="FFFFFF"/>
          </w:tcPr>
          <w:p w14:paraId="37A6485A"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27</w:t>
            </w:r>
          </w:p>
        </w:tc>
      </w:tr>
    </w:tbl>
    <w:p w14:paraId="06B79BC4" w14:textId="77777777" w:rsidR="003524F9" w:rsidRPr="0023013F" w:rsidRDefault="003524F9" w:rsidP="003524F9">
      <w:pPr>
        <w:autoSpaceDE w:val="0"/>
        <w:autoSpaceDN w:val="0"/>
        <w:adjustRightInd w:val="0"/>
        <w:spacing w:line="360" w:lineRule="auto"/>
      </w:pPr>
    </w:p>
    <w:p w14:paraId="4CDF7563" w14:textId="5D44B73C" w:rsidR="003524F9" w:rsidRDefault="003524F9" w:rsidP="003524F9">
      <w:pPr>
        <w:spacing w:line="360" w:lineRule="auto"/>
        <w:ind w:firstLine="720"/>
        <w:jc w:val="both"/>
      </w:pPr>
      <w:r>
        <w:t xml:space="preserve">Berdasarkan hasil pengujian diatas, dengan banyaknya observasi/sampel sebanyak 27, diperoleh hubungan korelasi antara kemampuan pemacahan masalah matematis dengan sikap belajar siswa sebesar 0,069. Sedangkan nilai Sig.(2 tailed) adalah 0,733. Nilai terebut lebih besar daripada batas nilai kritis </w:t>
      </w:r>
      <m:oMath>
        <m:r>
          <w:rPr>
            <w:rFonts w:ascii="Cambria Math" w:hAnsi="Cambria Math"/>
          </w:rPr>
          <m:t>α=0,05</m:t>
        </m:r>
      </m:oMath>
      <w:r>
        <w:t xml:space="preserve"> (0,733 &gt; 0,05). Dengan demikian dapat disimpulkan bahwa tidak terdapat hubungan yang positif antara kemampuan pemecahan masalah matematis dengan sikap siswa.</w:t>
      </w:r>
      <w:r w:rsidR="008462F5">
        <w:t xml:space="preserve"> Hal ini bertentangan dengan penelitian kudsiah (2013) bahwa </w:t>
      </w:r>
      <w:r w:rsidR="008462F5" w:rsidRPr="00E51E8C">
        <w:t>kemampuan memecahkan masalah dan sikap terhadap matematika berbeda setelah diberikan perlakuan</w:t>
      </w:r>
      <w:r w:rsidR="008462F5">
        <w:t>.</w:t>
      </w:r>
      <w:r w:rsidR="00790287">
        <w:t xml:space="preserve"> Hal ini bertentangan dengan penelitian kudsiah (2013) bahwa </w:t>
      </w:r>
      <w:r w:rsidR="00790287" w:rsidRPr="00E51E8C">
        <w:t>Kemampuan memecahkan masalah dan sikap terhadap matematika berbeda setelah diberikan perlakuan</w:t>
      </w:r>
    </w:p>
    <w:p w14:paraId="2F37B9EC" w14:textId="77777777" w:rsidR="003524F9" w:rsidRDefault="003524F9" w:rsidP="0025653F">
      <w:pPr>
        <w:spacing w:line="360" w:lineRule="auto"/>
        <w:ind w:firstLine="720"/>
        <w:jc w:val="both"/>
      </w:pPr>
      <w:r>
        <w:t xml:space="preserve">Untuk mengetahui besarnya hubungan antara kemampuan pemahaman matematis dengan kemampuan pemecahan masalah matemtis, maka dilakukan pengujian data  data menggunakan </w:t>
      </w:r>
      <w:r>
        <w:rPr>
          <w:i/>
          <w:iCs/>
        </w:rPr>
        <w:t>IBS SPSS 2.1.</w:t>
      </w:r>
      <w:r>
        <w:t xml:space="preserve"> Dari hasil pengujian meggunakan </w:t>
      </w:r>
      <w:r>
        <w:rPr>
          <w:i/>
          <w:iCs/>
        </w:rPr>
        <w:t>Spearman’s</w:t>
      </w:r>
      <w:r>
        <w:t xml:space="preserve"> diperoleh hasil sebagai berikut :</w:t>
      </w:r>
    </w:p>
    <w:p w14:paraId="12C8F954" w14:textId="77777777" w:rsidR="0025653F" w:rsidRDefault="0025653F" w:rsidP="0025653F">
      <w:pPr>
        <w:spacing w:line="360" w:lineRule="auto"/>
        <w:ind w:firstLine="720"/>
        <w:jc w:val="both"/>
      </w:pPr>
    </w:p>
    <w:p w14:paraId="4311C882" w14:textId="77777777" w:rsidR="0025653F" w:rsidRDefault="0025653F" w:rsidP="0025653F">
      <w:pPr>
        <w:spacing w:line="360" w:lineRule="auto"/>
        <w:ind w:firstLine="720"/>
        <w:jc w:val="both"/>
      </w:pPr>
    </w:p>
    <w:tbl>
      <w:tblPr>
        <w:tblW w:w="7291" w:type="dxa"/>
        <w:tblInd w:w="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955"/>
        <w:gridCol w:w="1455"/>
        <w:gridCol w:w="1455"/>
      </w:tblGrid>
      <w:tr w:rsidR="003524F9" w:rsidRPr="0023013F" w14:paraId="7359E4AE" w14:textId="77777777" w:rsidTr="003524F9">
        <w:trPr>
          <w:cantSplit/>
        </w:trPr>
        <w:tc>
          <w:tcPr>
            <w:tcW w:w="7291" w:type="dxa"/>
            <w:gridSpan w:val="4"/>
            <w:tcBorders>
              <w:top w:val="nil"/>
              <w:left w:val="nil"/>
              <w:bottom w:val="nil"/>
              <w:right w:val="nil"/>
            </w:tcBorders>
            <w:shd w:val="clear" w:color="auto" w:fill="FFFFFF"/>
          </w:tcPr>
          <w:p w14:paraId="07E4677B" w14:textId="73FBA35E" w:rsidR="003524F9" w:rsidRDefault="00C2413B" w:rsidP="003524F9">
            <w:pPr>
              <w:autoSpaceDE w:val="0"/>
              <w:autoSpaceDN w:val="0"/>
              <w:adjustRightInd w:val="0"/>
              <w:ind w:left="60" w:right="60"/>
              <w:jc w:val="center"/>
              <w:rPr>
                <w:b/>
                <w:bCs/>
              </w:rPr>
            </w:pPr>
            <w:r>
              <w:rPr>
                <w:b/>
                <w:bCs/>
              </w:rPr>
              <w:lastRenderedPageBreak/>
              <w:t>Tabel 9</w:t>
            </w:r>
          </w:p>
          <w:p w14:paraId="60629DDE" w14:textId="77777777" w:rsidR="003524F9" w:rsidRDefault="003524F9" w:rsidP="003524F9">
            <w:pPr>
              <w:autoSpaceDE w:val="0"/>
              <w:autoSpaceDN w:val="0"/>
              <w:adjustRightInd w:val="0"/>
              <w:ind w:left="60" w:right="60"/>
              <w:jc w:val="center"/>
              <w:rPr>
                <w:b/>
                <w:bCs/>
              </w:rPr>
            </w:pPr>
            <w:r>
              <w:rPr>
                <w:b/>
                <w:bCs/>
              </w:rPr>
              <w:t>Uji Korelasi Kemampuan Pemahaman dengan Kemampuan Pemecahan Masalah Matematis</w:t>
            </w:r>
          </w:p>
          <w:p w14:paraId="424F32BA" w14:textId="77777777" w:rsidR="003524F9" w:rsidRPr="0023013F" w:rsidRDefault="003524F9" w:rsidP="003524F9">
            <w:pPr>
              <w:autoSpaceDE w:val="0"/>
              <w:autoSpaceDN w:val="0"/>
              <w:adjustRightInd w:val="0"/>
              <w:ind w:left="60" w:right="60"/>
              <w:jc w:val="center"/>
              <w:rPr>
                <w:rFonts w:ascii="Arial" w:hAnsi="Arial" w:cs="Arial"/>
                <w:color w:val="000000"/>
                <w:sz w:val="18"/>
                <w:szCs w:val="18"/>
              </w:rPr>
            </w:pPr>
            <w:r w:rsidRPr="0023013F">
              <w:rPr>
                <w:rFonts w:ascii="Arial" w:hAnsi="Arial" w:cs="Arial"/>
                <w:b/>
                <w:bCs/>
                <w:color w:val="000000"/>
                <w:sz w:val="18"/>
                <w:szCs w:val="18"/>
              </w:rPr>
              <w:t>Correlations</w:t>
            </w:r>
          </w:p>
        </w:tc>
      </w:tr>
      <w:tr w:rsidR="003524F9" w:rsidRPr="0023013F" w14:paraId="4FCAED95" w14:textId="77777777" w:rsidTr="003524F9">
        <w:trPr>
          <w:cantSplit/>
        </w:trPr>
        <w:tc>
          <w:tcPr>
            <w:tcW w:w="4381" w:type="dxa"/>
            <w:gridSpan w:val="2"/>
            <w:tcBorders>
              <w:top w:val="single" w:sz="16" w:space="0" w:color="000000"/>
              <w:left w:val="single" w:sz="16" w:space="0" w:color="000000"/>
              <w:bottom w:val="single" w:sz="16" w:space="0" w:color="000000"/>
              <w:right w:val="nil"/>
            </w:tcBorders>
            <w:shd w:val="clear" w:color="auto" w:fill="FFFFFF"/>
          </w:tcPr>
          <w:p w14:paraId="5AA6E29E" w14:textId="77777777" w:rsidR="003524F9" w:rsidRPr="0023013F" w:rsidRDefault="003524F9" w:rsidP="003524F9">
            <w:pPr>
              <w:autoSpaceDE w:val="0"/>
              <w:autoSpaceDN w:val="0"/>
              <w:adjustRightInd w:val="0"/>
            </w:pPr>
          </w:p>
        </w:tc>
        <w:tc>
          <w:tcPr>
            <w:tcW w:w="1455" w:type="dxa"/>
            <w:tcBorders>
              <w:top w:val="single" w:sz="16" w:space="0" w:color="000000"/>
              <w:left w:val="single" w:sz="16" w:space="0" w:color="000000"/>
              <w:bottom w:val="single" w:sz="16" w:space="0" w:color="000000"/>
            </w:tcBorders>
            <w:shd w:val="clear" w:color="auto" w:fill="FFFFFF"/>
          </w:tcPr>
          <w:p w14:paraId="4F50A788" w14:textId="77777777" w:rsidR="003524F9" w:rsidRPr="0023013F" w:rsidRDefault="003524F9" w:rsidP="003524F9">
            <w:pPr>
              <w:autoSpaceDE w:val="0"/>
              <w:autoSpaceDN w:val="0"/>
              <w:adjustRightInd w:val="0"/>
              <w:ind w:left="60" w:right="60"/>
              <w:jc w:val="center"/>
              <w:rPr>
                <w:rFonts w:ascii="Arial" w:hAnsi="Arial" w:cs="Arial"/>
                <w:color w:val="000000"/>
                <w:sz w:val="18"/>
                <w:szCs w:val="18"/>
              </w:rPr>
            </w:pPr>
            <w:r w:rsidRPr="0023013F">
              <w:rPr>
                <w:rFonts w:ascii="Arial" w:hAnsi="Arial" w:cs="Arial"/>
                <w:color w:val="000000"/>
                <w:sz w:val="18"/>
                <w:szCs w:val="18"/>
              </w:rPr>
              <w:t>Kemampuan Berpikir Kritis Matetais</w:t>
            </w:r>
          </w:p>
        </w:tc>
        <w:tc>
          <w:tcPr>
            <w:tcW w:w="1455" w:type="dxa"/>
            <w:tcBorders>
              <w:top w:val="single" w:sz="16" w:space="0" w:color="000000"/>
              <w:bottom w:val="single" w:sz="16" w:space="0" w:color="000000"/>
              <w:right w:val="single" w:sz="16" w:space="0" w:color="000000"/>
            </w:tcBorders>
            <w:shd w:val="clear" w:color="auto" w:fill="FFFFFF"/>
          </w:tcPr>
          <w:p w14:paraId="6437E7F7" w14:textId="77777777" w:rsidR="003524F9" w:rsidRPr="0023013F" w:rsidRDefault="003524F9" w:rsidP="003524F9">
            <w:pPr>
              <w:autoSpaceDE w:val="0"/>
              <w:autoSpaceDN w:val="0"/>
              <w:adjustRightInd w:val="0"/>
              <w:ind w:left="60" w:right="60"/>
              <w:jc w:val="center"/>
              <w:rPr>
                <w:rFonts w:ascii="Arial" w:hAnsi="Arial" w:cs="Arial"/>
                <w:color w:val="000000"/>
                <w:sz w:val="18"/>
                <w:szCs w:val="18"/>
              </w:rPr>
            </w:pPr>
            <w:r w:rsidRPr="0023013F">
              <w:rPr>
                <w:rFonts w:ascii="Arial" w:hAnsi="Arial" w:cs="Arial"/>
                <w:color w:val="000000"/>
                <w:sz w:val="18"/>
                <w:szCs w:val="18"/>
              </w:rPr>
              <w:t>Kemampuan Pemecahan Masalah</w:t>
            </w:r>
          </w:p>
        </w:tc>
      </w:tr>
      <w:tr w:rsidR="003524F9" w:rsidRPr="0023013F" w14:paraId="41F9B7B1" w14:textId="77777777" w:rsidTr="003524F9">
        <w:trPr>
          <w:cantSplit/>
        </w:trPr>
        <w:tc>
          <w:tcPr>
            <w:tcW w:w="2426" w:type="dxa"/>
            <w:vMerge w:val="restart"/>
            <w:tcBorders>
              <w:top w:val="single" w:sz="16" w:space="0" w:color="000000"/>
              <w:left w:val="single" w:sz="16" w:space="0" w:color="000000"/>
              <w:bottom w:val="nil"/>
              <w:right w:val="nil"/>
            </w:tcBorders>
            <w:shd w:val="clear" w:color="auto" w:fill="FFFFFF"/>
            <w:vAlign w:val="center"/>
          </w:tcPr>
          <w:p w14:paraId="37095AD3"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Kemampuan Berpikir Kritis Matetais</w:t>
            </w:r>
          </w:p>
        </w:tc>
        <w:tc>
          <w:tcPr>
            <w:tcW w:w="1955" w:type="dxa"/>
            <w:tcBorders>
              <w:top w:val="single" w:sz="16" w:space="0" w:color="000000"/>
              <w:left w:val="nil"/>
              <w:bottom w:val="nil"/>
              <w:right w:val="single" w:sz="16" w:space="0" w:color="000000"/>
            </w:tcBorders>
            <w:shd w:val="clear" w:color="auto" w:fill="FFFFFF"/>
            <w:vAlign w:val="center"/>
          </w:tcPr>
          <w:p w14:paraId="7CEE277E"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Pearson Correlation</w:t>
            </w:r>
          </w:p>
        </w:tc>
        <w:tc>
          <w:tcPr>
            <w:tcW w:w="1455" w:type="dxa"/>
            <w:tcBorders>
              <w:top w:val="single" w:sz="16" w:space="0" w:color="000000"/>
              <w:left w:val="single" w:sz="16" w:space="0" w:color="000000"/>
              <w:bottom w:val="nil"/>
            </w:tcBorders>
            <w:shd w:val="clear" w:color="auto" w:fill="FFFFFF"/>
          </w:tcPr>
          <w:p w14:paraId="576DFA9E"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1</w:t>
            </w:r>
          </w:p>
        </w:tc>
        <w:tc>
          <w:tcPr>
            <w:tcW w:w="1455" w:type="dxa"/>
            <w:tcBorders>
              <w:top w:val="single" w:sz="16" w:space="0" w:color="000000"/>
              <w:bottom w:val="nil"/>
              <w:right w:val="single" w:sz="16" w:space="0" w:color="000000"/>
            </w:tcBorders>
            <w:shd w:val="clear" w:color="auto" w:fill="FFFFFF"/>
          </w:tcPr>
          <w:p w14:paraId="31346454"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.189</w:t>
            </w:r>
          </w:p>
        </w:tc>
      </w:tr>
      <w:tr w:rsidR="003524F9" w:rsidRPr="0023013F" w14:paraId="23217D11" w14:textId="77777777" w:rsidTr="003524F9">
        <w:trPr>
          <w:cantSplit/>
        </w:trPr>
        <w:tc>
          <w:tcPr>
            <w:tcW w:w="2426" w:type="dxa"/>
            <w:vMerge/>
            <w:tcBorders>
              <w:top w:val="single" w:sz="16" w:space="0" w:color="000000"/>
              <w:left w:val="single" w:sz="16" w:space="0" w:color="000000"/>
              <w:bottom w:val="nil"/>
              <w:right w:val="nil"/>
            </w:tcBorders>
            <w:shd w:val="clear" w:color="auto" w:fill="FFFFFF"/>
            <w:vAlign w:val="center"/>
          </w:tcPr>
          <w:p w14:paraId="2408DE97" w14:textId="77777777" w:rsidR="003524F9" w:rsidRPr="0023013F" w:rsidRDefault="003524F9" w:rsidP="003524F9">
            <w:pPr>
              <w:autoSpaceDE w:val="0"/>
              <w:autoSpaceDN w:val="0"/>
              <w:adjustRightInd w:val="0"/>
              <w:rPr>
                <w:rFonts w:ascii="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14:paraId="034FFFCE"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Sig. (2-tailed)</w:t>
            </w:r>
          </w:p>
        </w:tc>
        <w:tc>
          <w:tcPr>
            <w:tcW w:w="1455" w:type="dxa"/>
            <w:tcBorders>
              <w:top w:val="nil"/>
              <w:left w:val="single" w:sz="16" w:space="0" w:color="000000"/>
              <w:bottom w:val="nil"/>
            </w:tcBorders>
            <w:shd w:val="clear" w:color="auto" w:fill="FFFFFF"/>
          </w:tcPr>
          <w:p w14:paraId="2F15371C" w14:textId="77777777" w:rsidR="003524F9" w:rsidRPr="0023013F" w:rsidRDefault="003524F9" w:rsidP="003524F9">
            <w:pPr>
              <w:autoSpaceDE w:val="0"/>
              <w:autoSpaceDN w:val="0"/>
              <w:adjustRightInd w:val="0"/>
            </w:pPr>
          </w:p>
        </w:tc>
        <w:tc>
          <w:tcPr>
            <w:tcW w:w="1455" w:type="dxa"/>
            <w:tcBorders>
              <w:top w:val="nil"/>
              <w:bottom w:val="nil"/>
              <w:right w:val="single" w:sz="16" w:space="0" w:color="000000"/>
            </w:tcBorders>
            <w:shd w:val="clear" w:color="auto" w:fill="FFFFFF"/>
          </w:tcPr>
          <w:p w14:paraId="5BF00CA2"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.344</w:t>
            </w:r>
          </w:p>
        </w:tc>
      </w:tr>
      <w:tr w:rsidR="003524F9" w:rsidRPr="0023013F" w14:paraId="163BAF67" w14:textId="77777777" w:rsidTr="003524F9">
        <w:trPr>
          <w:cantSplit/>
        </w:trPr>
        <w:tc>
          <w:tcPr>
            <w:tcW w:w="2426" w:type="dxa"/>
            <w:vMerge/>
            <w:tcBorders>
              <w:top w:val="single" w:sz="16" w:space="0" w:color="000000"/>
              <w:left w:val="single" w:sz="16" w:space="0" w:color="000000"/>
              <w:bottom w:val="nil"/>
              <w:right w:val="nil"/>
            </w:tcBorders>
            <w:shd w:val="clear" w:color="auto" w:fill="FFFFFF"/>
            <w:vAlign w:val="center"/>
          </w:tcPr>
          <w:p w14:paraId="56C7C353" w14:textId="77777777" w:rsidR="003524F9" w:rsidRPr="0023013F" w:rsidRDefault="003524F9" w:rsidP="003524F9">
            <w:pPr>
              <w:autoSpaceDE w:val="0"/>
              <w:autoSpaceDN w:val="0"/>
              <w:adjustRightInd w:val="0"/>
              <w:rPr>
                <w:rFonts w:ascii="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14:paraId="489D324D"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N</w:t>
            </w:r>
          </w:p>
        </w:tc>
        <w:tc>
          <w:tcPr>
            <w:tcW w:w="1455" w:type="dxa"/>
            <w:tcBorders>
              <w:top w:val="nil"/>
              <w:left w:val="single" w:sz="16" w:space="0" w:color="000000"/>
              <w:bottom w:val="nil"/>
            </w:tcBorders>
            <w:shd w:val="clear" w:color="auto" w:fill="FFFFFF"/>
          </w:tcPr>
          <w:p w14:paraId="519F8412"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27</w:t>
            </w:r>
          </w:p>
        </w:tc>
        <w:tc>
          <w:tcPr>
            <w:tcW w:w="1455" w:type="dxa"/>
            <w:tcBorders>
              <w:top w:val="nil"/>
              <w:bottom w:val="nil"/>
              <w:right w:val="single" w:sz="16" w:space="0" w:color="000000"/>
            </w:tcBorders>
            <w:shd w:val="clear" w:color="auto" w:fill="FFFFFF"/>
          </w:tcPr>
          <w:p w14:paraId="6F9A870B"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27</w:t>
            </w:r>
          </w:p>
        </w:tc>
      </w:tr>
      <w:tr w:rsidR="003524F9" w:rsidRPr="0023013F" w14:paraId="697506D5" w14:textId="77777777" w:rsidTr="003524F9">
        <w:trPr>
          <w:cantSplit/>
        </w:trPr>
        <w:tc>
          <w:tcPr>
            <w:tcW w:w="2426" w:type="dxa"/>
            <w:vMerge w:val="restart"/>
            <w:tcBorders>
              <w:top w:val="nil"/>
              <w:left w:val="single" w:sz="16" w:space="0" w:color="000000"/>
              <w:bottom w:val="single" w:sz="16" w:space="0" w:color="000000"/>
              <w:right w:val="nil"/>
            </w:tcBorders>
            <w:shd w:val="clear" w:color="auto" w:fill="FFFFFF"/>
            <w:vAlign w:val="center"/>
          </w:tcPr>
          <w:p w14:paraId="0AC4C662"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Kemampuan Pemecahan Masalah</w:t>
            </w:r>
          </w:p>
        </w:tc>
        <w:tc>
          <w:tcPr>
            <w:tcW w:w="1955" w:type="dxa"/>
            <w:tcBorders>
              <w:top w:val="nil"/>
              <w:left w:val="nil"/>
              <w:bottom w:val="nil"/>
              <w:right w:val="single" w:sz="16" w:space="0" w:color="000000"/>
            </w:tcBorders>
            <w:shd w:val="clear" w:color="auto" w:fill="FFFFFF"/>
            <w:vAlign w:val="center"/>
          </w:tcPr>
          <w:p w14:paraId="39FB476A"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Pearson Correlation</w:t>
            </w:r>
          </w:p>
        </w:tc>
        <w:tc>
          <w:tcPr>
            <w:tcW w:w="1455" w:type="dxa"/>
            <w:tcBorders>
              <w:top w:val="nil"/>
              <w:left w:val="single" w:sz="16" w:space="0" w:color="000000"/>
              <w:bottom w:val="nil"/>
            </w:tcBorders>
            <w:shd w:val="clear" w:color="auto" w:fill="FFFFFF"/>
          </w:tcPr>
          <w:p w14:paraId="77EF6E9E"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.189</w:t>
            </w:r>
          </w:p>
        </w:tc>
        <w:tc>
          <w:tcPr>
            <w:tcW w:w="1455" w:type="dxa"/>
            <w:tcBorders>
              <w:top w:val="nil"/>
              <w:bottom w:val="nil"/>
              <w:right w:val="single" w:sz="16" w:space="0" w:color="000000"/>
            </w:tcBorders>
            <w:shd w:val="clear" w:color="auto" w:fill="FFFFFF"/>
          </w:tcPr>
          <w:p w14:paraId="37739DAF"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1</w:t>
            </w:r>
          </w:p>
        </w:tc>
      </w:tr>
      <w:tr w:rsidR="003524F9" w:rsidRPr="0023013F" w14:paraId="46A5D615" w14:textId="77777777" w:rsidTr="003524F9">
        <w:trPr>
          <w:cantSplit/>
        </w:trPr>
        <w:tc>
          <w:tcPr>
            <w:tcW w:w="2426" w:type="dxa"/>
            <w:vMerge/>
            <w:tcBorders>
              <w:top w:val="nil"/>
              <w:left w:val="single" w:sz="16" w:space="0" w:color="000000"/>
              <w:bottom w:val="single" w:sz="16" w:space="0" w:color="000000"/>
              <w:right w:val="nil"/>
            </w:tcBorders>
            <w:shd w:val="clear" w:color="auto" w:fill="FFFFFF"/>
            <w:vAlign w:val="center"/>
          </w:tcPr>
          <w:p w14:paraId="4994056D" w14:textId="77777777" w:rsidR="003524F9" w:rsidRPr="0023013F" w:rsidRDefault="003524F9" w:rsidP="003524F9">
            <w:pPr>
              <w:autoSpaceDE w:val="0"/>
              <w:autoSpaceDN w:val="0"/>
              <w:adjustRightInd w:val="0"/>
              <w:rPr>
                <w:rFonts w:ascii="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14:paraId="4EA0FD97"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Sig. (2-tailed)</w:t>
            </w:r>
          </w:p>
        </w:tc>
        <w:tc>
          <w:tcPr>
            <w:tcW w:w="1455" w:type="dxa"/>
            <w:tcBorders>
              <w:top w:val="nil"/>
              <w:left w:val="single" w:sz="16" w:space="0" w:color="000000"/>
              <w:bottom w:val="nil"/>
            </w:tcBorders>
            <w:shd w:val="clear" w:color="auto" w:fill="FFFFFF"/>
          </w:tcPr>
          <w:p w14:paraId="112D5F47"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.344</w:t>
            </w:r>
          </w:p>
        </w:tc>
        <w:tc>
          <w:tcPr>
            <w:tcW w:w="1455" w:type="dxa"/>
            <w:tcBorders>
              <w:top w:val="nil"/>
              <w:bottom w:val="nil"/>
              <w:right w:val="single" w:sz="16" w:space="0" w:color="000000"/>
            </w:tcBorders>
            <w:shd w:val="clear" w:color="auto" w:fill="FFFFFF"/>
          </w:tcPr>
          <w:p w14:paraId="14ACDCF8" w14:textId="77777777" w:rsidR="003524F9" w:rsidRPr="0023013F" w:rsidRDefault="003524F9" w:rsidP="003524F9">
            <w:pPr>
              <w:autoSpaceDE w:val="0"/>
              <w:autoSpaceDN w:val="0"/>
              <w:adjustRightInd w:val="0"/>
            </w:pPr>
          </w:p>
        </w:tc>
      </w:tr>
      <w:tr w:rsidR="003524F9" w:rsidRPr="0023013F" w14:paraId="52D06E8B" w14:textId="77777777" w:rsidTr="003524F9">
        <w:trPr>
          <w:cantSplit/>
        </w:trPr>
        <w:tc>
          <w:tcPr>
            <w:tcW w:w="2426" w:type="dxa"/>
            <w:vMerge/>
            <w:tcBorders>
              <w:top w:val="nil"/>
              <w:left w:val="single" w:sz="16" w:space="0" w:color="000000"/>
              <w:bottom w:val="single" w:sz="16" w:space="0" w:color="000000"/>
              <w:right w:val="nil"/>
            </w:tcBorders>
            <w:shd w:val="clear" w:color="auto" w:fill="FFFFFF"/>
            <w:vAlign w:val="center"/>
          </w:tcPr>
          <w:p w14:paraId="6312C21D" w14:textId="77777777" w:rsidR="003524F9" w:rsidRPr="0023013F" w:rsidRDefault="003524F9" w:rsidP="003524F9">
            <w:pPr>
              <w:autoSpaceDE w:val="0"/>
              <w:autoSpaceDN w:val="0"/>
              <w:adjustRightInd w:val="0"/>
            </w:pPr>
          </w:p>
        </w:tc>
        <w:tc>
          <w:tcPr>
            <w:tcW w:w="1955" w:type="dxa"/>
            <w:tcBorders>
              <w:top w:val="nil"/>
              <w:left w:val="nil"/>
              <w:bottom w:val="single" w:sz="16" w:space="0" w:color="000000"/>
              <w:right w:val="single" w:sz="16" w:space="0" w:color="000000"/>
            </w:tcBorders>
            <w:shd w:val="clear" w:color="auto" w:fill="FFFFFF"/>
            <w:vAlign w:val="center"/>
          </w:tcPr>
          <w:p w14:paraId="61ADAE3F" w14:textId="77777777" w:rsidR="003524F9" w:rsidRPr="0023013F" w:rsidRDefault="003524F9" w:rsidP="003524F9">
            <w:pPr>
              <w:autoSpaceDE w:val="0"/>
              <w:autoSpaceDN w:val="0"/>
              <w:adjustRightInd w:val="0"/>
              <w:ind w:left="60" w:right="60"/>
              <w:rPr>
                <w:rFonts w:ascii="Arial" w:hAnsi="Arial" w:cs="Arial"/>
                <w:color w:val="000000"/>
                <w:sz w:val="18"/>
                <w:szCs w:val="18"/>
              </w:rPr>
            </w:pPr>
            <w:r w:rsidRPr="0023013F">
              <w:rPr>
                <w:rFonts w:ascii="Arial" w:hAnsi="Arial" w:cs="Arial"/>
                <w:color w:val="000000"/>
                <w:sz w:val="18"/>
                <w:szCs w:val="18"/>
              </w:rPr>
              <w:t>N</w:t>
            </w:r>
          </w:p>
        </w:tc>
        <w:tc>
          <w:tcPr>
            <w:tcW w:w="1455" w:type="dxa"/>
            <w:tcBorders>
              <w:top w:val="nil"/>
              <w:left w:val="single" w:sz="16" w:space="0" w:color="000000"/>
              <w:bottom w:val="single" w:sz="16" w:space="0" w:color="000000"/>
            </w:tcBorders>
            <w:shd w:val="clear" w:color="auto" w:fill="FFFFFF"/>
          </w:tcPr>
          <w:p w14:paraId="5F028D50"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27</w:t>
            </w:r>
          </w:p>
        </w:tc>
        <w:tc>
          <w:tcPr>
            <w:tcW w:w="1455" w:type="dxa"/>
            <w:tcBorders>
              <w:top w:val="nil"/>
              <w:bottom w:val="single" w:sz="16" w:space="0" w:color="000000"/>
              <w:right w:val="single" w:sz="16" w:space="0" w:color="000000"/>
            </w:tcBorders>
            <w:shd w:val="clear" w:color="auto" w:fill="FFFFFF"/>
          </w:tcPr>
          <w:p w14:paraId="7FF41B83" w14:textId="77777777" w:rsidR="003524F9" w:rsidRPr="0023013F" w:rsidRDefault="003524F9" w:rsidP="003524F9">
            <w:pPr>
              <w:autoSpaceDE w:val="0"/>
              <w:autoSpaceDN w:val="0"/>
              <w:adjustRightInd w:val="0"/>
              <w:ind w:left="60" w:right="60"/>
              <w:jc w:val="right"/>
              <w:rPr>
                <w:rFonts w:ascii="Arial" w:hAnsi="Arial" w:cs="Arial"/>
                <w:color w:val="000000"/>
                <w:sz w:val="18"/>
                <w:szCs w:val="18"/>
              </w:rPr>
            </w:pPr>
            <w:r w:rsidRPr="0023013F">
              <w:rPr>
                <w:rFonts w:ascii="Arial" w:hAnsi="Arial" w:cs="Arial"/>
                <w:color w:val="000000"/>
                <w:sz w:val="18"/>
                <w:szCs w:val="18"/>
              </w:rPr>
              <w:t>27</w:t>
            </w:r>
          </w:p>
        </w:tc>
      </w:tr>
    </w:tbl>
    <w:p w14:paraId="69395A27" w14:textId="7A30CB37" w:rsidR="003524F9" w:rsidRDefault="003524F9" w:rsidP="009D2758">
      <w:pPr>
        <w:spacing w:line="360" w:lineRule="auto"/>
        <w:ind w:firstLine="720"/>
        <w:jc w:val="both"/>
      </w:pPr>
      <w:r>
        <w:t>Berdasarkan hasil pengujian diatas, dengan banyaknya observasi/sampel sebanyak 27, bahwa tidak terdapat hubungan yang positif antara kemampuan pemahaman matematis</w:t>
      </w:r>
      <w:r w:rsidR="00790287">
        <w:t xml:space="preserve">, hal ini bertentangan dengan hasil peenlitian yang dilakukan Cahyno (2015) </w:t>
      </w:r>
      <w:r w:rsidR="00790287" w:rsidRPr="00B76874">
        <w:t>Kemampuan pemecahan masalah mempersyaratkan kemampuan berpikir kritis dalam mengeksplorasi berbagai alternatif cara atau solusi</w:t>
      </w:r>
      <w:r w:rsidR="0036335F">
        <w:t>.</w:t>
      </w:r>
    </w:p>
    <w:p w14:paraId="48838FCF" w14:textId="77777777" w:rsidR="0036335F" w:rsidRPr="009B1A42" w:rsidRDefault="0036335F" w:rsidP="009D2758">
      <w:pPr>
        <w:spacing w:line="360" w:lineRule="auto"/>
        <w:ind w:firstLine="720"/>
        <w:jc w:val="both"/>
        <w:rPr>
          <w:color w:val="0D0D0D"/>
        </w:rPr>
      </w:pPr>
    </w:p>
    <w:p w14:paraId="3EB55E0D" w14:textId="4D9E2F25" w:rsidR="008F726F" w:rsidRDefault="0036335F" w:rsidP="00A44390">
      <w:pPr>
        <w:spacing w:line="360" w:lineRule="auto"/>
        <w:jc w:val="both"/>
        <w:rPr>
          <w:b/>
          <w:lang w:val="en-ID"/>
        </w:rPr>
      </w:pPr>
      <w:r>
        <w:rPr>
          <w:b/>
          <w:lang w:val="en-ID"/>
        </w:rPr>
        <w:t>SIMPULAN</w:t>
      </w:r>
    </w:p>
    <w:p w14:paraId="43BD5519" w14:textId="0D54CC0E" w:rsidR="0036335F" w:rsidRPr="0036335F" w:rsidRDefault="0036335F" w:rsidP="0036335F">
      <w:pPr>
        <w:spacing w:line="360" w:lineRule="auto"/>
        <w:ind w:firstLine="720"/>
        <w:jc w:val="both"/>
        <w:rPr>
          <w:lang w:val="en-ID"/>
        </w:rPr>
      </w:pPr>
      <w:r w:rsidRPr="0036335F">
        <w:rPr>
          <w:lang w:val="en-ID"/>
        </w:rPr>
        <w:t xml:space="preserve">Selama penelitian berlangsung, peneliti memperoleh beberapa penemuan selama penelitian yang berkaitan dengan proses pembelajaran matematika. Temuan tersebut diantaranya sebagai berikut.  Belajar dengan cara </w:t>
      </w:r>
      <w:r>
        <w:rPr>
          <w:lang w:val="en-ID"/>
        </w:rPr>
        <w:t xml:space="preserve">dengan menggunakan media </w:t>
      </w:r>
      <w:r w:rsidRPr="0036335F">
        <w:rPr>
          <w:lang w:val="en-ID"/>
        </w:rPr>
        <w:t>dapat memberi pengaruh yang baik pada kemampuan siswa.</w:t>
      </w:r>
      <w:r>
        <w:rPr>
          <w:lang w:val="en-ID"/>
        </w:rPr>
        <w:t xml:space="preserve"> Menjadikan suasana kelas lebih kondusif dan terarah,</w:t>
      </w:r>
      <w:r w:rsidRPr="0036335F">
        <w:rPr>
          <w:lang w:val="en-ID"/>
        </w:rPr>
        <w:t xml:space="preserve"> </w:t>
      </w:r>
      <w:r>
        <w:rPr>
          <w:lang w:val="en-ID"/>
        </w:rPr>
        <w:t xml:space="preserve">Selain itu </w:t>
      </w:r>
      <w:r w:rsidRPr="0036335F">
        <w:rPr>
          <w:lang w:val="en-ID"/>
        </w:rPr>
        <w:t xml:space="preserve">diskusi kelompok </w:t>
      </w:r>
      <w:r>
        <w:rPr>
          <w:lang w:val="en-ID"/>
        </w:rPr>
        <w:t xml:space="preserve">menjadikan sikap </w:t>
      </w:r>
      <w:r w:rsidRPr="0036335F">
        <w:rPr>
          <w:lang w:val="en-ID"/>
        </w:rPr>
        <w:t>siswa menjadi lebih tinggi dalam mengikuti proses pembelajaran, menjadikan suasana kelas menjadi aktif karena siswa antusias dalam mengikuti kegiatan pembelajaran.</w:t>
      </w:r>
      <w:r>
        <w:rPr>
          <w:lang w:val="en-ID"/>
        </w:rPr>
        <w:t xml:space="preserve"> Kemampuan berpikir kritis dan pemecahan masalah akan sejalan dengan sikap belajar siswa dan cenderung positif dalam pembelajaran.</w:t>
      </w:r>
      <w:r w:rsidRPr="0036335F">
        <w:rPr>
          <w:lang w:val="en-ID"/>
        </w:rPr>
        <w:t xml:space="preserve">  </w:t>
      </w:r>
    </w:p>
    <w:p w14:paraId="51766D2F" w14:textId="77777777" w:rsidR="0036335F" w:rsidRDefault="0036335F" w:rsidP="00A44390">
      <w:pPr>
        <w:spacing w:line="360" w:lineRule="auto"/>
        <w:jc w:val="both"/>
        <w:rPr>
          <w:b/>
          <w:lang w:val="en-ID"/>
        </w:rPr>
      </w:pPr>
    </w:p>
    <w:p w14:paraId="65C5796C" w14:textId="6AEDF648" w:rsidR="008F726F" w:rsidRDefault="008F726F" w:rsidP="00A44390">
      <w:pPr>
        <w:spacing w:line="360" w:lineRule="auto"/>
        <w:jc w:val="both"/>
        <w:rPr>
          <w:b/>
          <w:lang w:val="en-ID"/>
        </w:rPr>
      </w:pPr>
      <w:r>
        <w:rPr>
          <w:b/>
          <w:lang w:val="en-ID"/>
        </w:rPr>
        <w:t>Daftar Rujukan</w:t>
      </w:r>
    </w:p>
    <w:p w14:paraId="62E449BE" w14:textId="77777777" w:rsidR="008F726F" w:rsidRDefault="008F726F" w:rsidP="00A44390">
      <w:pPr>
        <w:spacing w:line="360" w:lineRule="auto"/>
        <w:jc w:val="both"/>
        <w:rPr>
          <w:b/>
          <w:lang w:val="en-ID"/>
        </w:rPr>
      </w:pPr>
    </w:p>
    <w:p w14:paraId="2095621A" w14:textId="1DE13732" w:rsidR="00A41E7F" w:rsidRDefault="00A41E7F" w:rsidP="00A44390">
      <w:pPr>
        <w:spacing w:line="360" w:lineRule="auto"/>
        <w:jc w:val="both"/>
        <w:rPr>
          <w:b/>
          <w:lang w:val="en-ID"/>
        </w:rPr>
      </w:pPr>
      <w:r>
        <w:rPr>
          <w:b/>
          <w:lang w:val="en-ID"/>
        </w:rPr>
        <w:t>Buku</w:t>
      </w:r>
    </w:p>
    <w:p w14:paraId="2A2BE96B" w14:textId="77777777" w:rsidR="00A41E7F" w:rsidRDefault="00A41E7F" w:rsidP="00A41E7F">
      <w:pPr>
        <w:autoSpaceDE w:val="0"/>
        <w:autoSpaceDN w:val="0"/>
        <w:adjustRightInd w:val="0"/>
        <w:spacing w:after="240"/>
        <w:ind w:left="709" w:hanging="709"/>
        <w:jc w:val="both"/>
      </w:pPr>
      <w:r w:rsidRPr="006F18AC">
        <w:rPr>
          <w:rFonts w:eastAsiaTheme="minorHAnsi"/>
        </w:rPr>
        <w:t>Yaniawati</w:t>
      </w:r>
      <w:r w:rsidRPr="006F18AC">
        <w:t xml:space="preserve">, R.P. 2010. </w:t>
      </w:r>
      <w:r w:rsidRPr="006F18AC">
        <w:rPr>
          <w:i/>
        </w:rPr>
        <w:t>E-learning: Altematif Pembelajaran Kontemporer</w:t>
      </w:r>
      <w:r w:rsidRPr="006F18AC">
        <w:t>. Bandung: Arfino Raya</w:t>
      </w:r>
    </w:p>
    <w:p w14:paraId="0958976D" w14:textId="77777777" w:rsidR="00C7416E" w:rsidRDefault="00C7416E" w:rsidP="00A41E7F">
      <w:pPr>
        <w:autoSpaceDE w:val="0"/>
        <w:autoSpaceDN w:val="0"/>
        <w:adjustRightInd w:val="0"/>
        <w:spacing w:after="240"/>
        <w:ind w:left="709" w:hanging="709"/>
        <w:jc w:val="both"/>
      </w:pPr>
    </w:p>
    <w:p w14:paraId="57E22C28" w14:textId="77777777" w:rsidR="00264DDB" w:rsidRPr="00264DDB" w:rsidRDefault="00264DDB" w:rsidP="00E91A1A">
      <w:pPr>
        <w:pStyle w:val="PlainText"/>
        <w:spacing w:after="240"/>
        <w:ind w:left="709" w:hanging="709"/>
        <w:jc w:val="both"/>
        <w:rPr>
          <w:rFonts w:ascii="Times New Roman" w:hAnsi="Times New Roman"/>
          <w:b/>
          <w:sz w:val="24"/>
          <w:szCs w:val="24"/>
          <w:lang w:val="en-ID"/>
        </w:rPr>
      </w:pPr>
      <w:r w:rsidRPr="00264DDB">
        <w:rPr>
          <w:rFonts w:ascii="Times New Roman" w:hAnsi="Times New Roman"/>
          <w:b/>
          <w:sz w:val="24"/>
          <w:szCs w:val="24"/>
          <w:lang w:val="en-ID"/>
        </w:rPr>
        <w:t>Dokumen Resmi</w:t>
      </w:r>
    </w:p>
    <w:p w14:paraId="03819FFB" w14:textId="77777777" w:rsidR="00264DDB" w:rsidRDefault="00264DDB" w:rsidP="00264DDB">
      <w:pPr>
        <w:autoSpaceDE w:val="0"/>
        <w:autoSpaceDN w:val="0"/>
        <w:adjustRightInd w:val="0"/>
        <w:spacing w:after="240"/>
        <w:ind w:left="709" w:hanging="709"/>
        <w:jc w:val="both"/>
        <w:rPr>
          <w:rFonts w:asciiTheme="majorBidi" w:hAnsiTheme="majorBidi" w:cstheme="majorBidi"/>
        </w:rPr>
      </w:pPr>
      <w:r>
        <w:rPr>
          <w:rFonts w:asciiTheme="majorBidi" w:hAnsiTheme="majorBidi" w:cstheme="majorBidi"/>
        </w:rPr>
        <w:t xml:space="preserve">Joseph, Kai Kow. 2009. </w:t>
      </w:r>
      <w:r>
        <w:rPr>
          <w:rFonts w:asciiTheme="majorBidi" w:hAnsiTheme="majorBidi" w:cstheme="majorBidi"/>
          <w:i/>
        </w:rPr>
        <w:t>Secondary 2 Student’s Difficulties In Solving Non-Routine Problem.</w:t>
      </w:r>
      <w:r>
        <w:rPr>
          <w:rFonts w:asciiTheme="majorBidi" w:hAnsiTheme="majorBidi" w:cstheme="majorBidi"/>
        </w:rPr>
        <w:t xml:space="preserve"> Singapura: Itl. J. Math Teach Learning</w:t>
      </w:r>
    </w:p>
    <w:p w14:paraId="4834A135" w14:textId="1AC4E6CE" w:rsidR="00E91A1A" w:rsidRPr="00BA64C3" w:rsidRDefault="00E91A1A" w:rsidP="00E91A1A">
      <w:pPr>
        <w:pStyle w:val="PlainText"/>
        <w:spacing w:after="240"/>
        <w:ind w:left="709" w:hanging="709"/>
        <w:jc w:val="both"/>
        <w:rPr>
          <w:rFonts w:ascii="Times New Roman" w:hAnsi="Times New Roman"/>
          <w:sz w:val="24"/>
          <w:szCs w:val="24"/>
          <w:lang w:val="id-ID"/>
        </w:rPr>
      </w:pPr>
      <w:r w:rsidRPr="00BA64C3">
        <w:rPr>
          <w:rFonts w:ascii="Times New Roman" w:hAnsi="Times New Roman"/>
          <w:sz w:val="24"/>
          <w:szCs w:val="24"/>
          <w:lang w:val="id-ID"/>
        </w:rPr>
        <w:lastRenderedPageBreak/>
        <w:t xml:space="preserve">National Council of Teacher of Mathematics. 2000. </w:t>
      </w:r>
      <w:r w:rsidRPr="00BA64C3">
        <w:rPr>
          <w:rFonts w:ascii="Times New Roman" w:hAnsi="Times New Roman"/>
          <w:i/>
          <w:sz w:val="24"/>
          <w:szCs w:val="24"/>
          <w:lang w:val="id-ID"/>
        </w:rPr>
        <w:t>Principles and Standards for School Mathematics</w:t>
      </w:r>
      <w:r w:rsidRPr="00BA64C3">
        <w:rPr>
          <w:rFonts w:ascii="Times New Roman" w:hAnsi="Times New Roman"/>
          <w:sz w:val="24"/>
          <w:szCs w:val="24"/>
          <w:lang w:val="id-ID"/>
        </w:rPr>
        <w:t>. Reston, VA: NCTM.</w:t>
      </w:r>
    </w:p>
    <w:p w14:paraId="79BFA548" w14:textId="77777777" w:rsidR="00E91A1A" w:rsidRDefault="00E91A1A" w:rsidP="00A41E7F">
      <w:pPr>
        <w:autoSpaceDE w:val="0"/>
        <w:autoSpaceDN w:val="0"/>
        <w:adjustRightInd w:val="0"/>
        <w:spacing w:after="240"/>
        <w:ind w:left="709" w:hanging="709"/>
        <w:jc w:val="both"/>
      </w:pPr>
    </w:p>
    <w:p w14:paraId="15599EC0" w14:textId="5FEA84EE" w:rsidR="00A41E7F" w:rsidRDefault="00A41E7F" w:rsidP="00A44390">
      <w:pPr>
        <w:spacing w:line="360" w:lineRule="auto"/>
        <w:jc w:val="both"/>
        <w:rPr>
          <w:b/>
          <w:lang w:val="en-ID"/>
        </w:rPr>
      </w:pPr>
      <w:r>
        <w:rPr>
          <w:b/>
          <w:lang w:val="en-ID"/>
        </w:rPr>
        <w:t>Artikel dalam jurnal</w:t>
      </w:r>
    </w:p>
    <w:p w14:paraId="11AD39DE" w14:textId="77777777" w:rsidR="00A41E7F" w:rsidRPr="006F18AC" w:rsidRDefault="00A41E7F" w:rsidP="00A41E7F">
      <w:pPr>
        <w:pStyle w:val="PlainText"/>
        <w:spacing w:after="240"/>
        <w:ind w:left="709" w:hanging="709"/>
        <w:jc w:val="both"/>
        <w:rPr>
          <w:rFonts w:ascii="Times New Roman" w:hAnsi="Times New Roman"/>
          <w:sz w:val="24"/>
          <w:szCs w:val="24"/>
          <w:lang w:val="en-ID"/>
        </w:rPr>
      </w:pPr>
      <w:r>
        <w:rPr>
          <w:rFonts w:ascii="Times New Roman" w:eastAsiaTheme="minorHAnsi" w:hAnsi="Times New Roman"/>
          <w:sz w:val="24"/>
          <w:szCs w:val="24"/>
        </w:rPr>
        <w:t>Cahyono</w:t>
      </w:r>
      <w:r w:rsidRPr="006F18AC">
        <w:rPr>
          <w:rFonts w:ascii="Times New Roman" w:hAnsi="Times New Roman"/>
          <w:sz w:val="24"/>
          <w:szCs w:val="24"/>
        </w:rPr>
        <w:t xml:space="preserve">. </w:t>
      </w:r>
      <w:r>
        <w:rPr>
          <w:rFonts w:ascii="Times New Roman" w:hAnsi="Times New Roman"/>
          <w:sz w:val="24"/>
          <w:szCs w:val="24"/>
          <w:lang w:val="en-ID"/>
        </w:rPr>
        <w:t>2015</w:t>
      </w:r>
      <w:r w:rsidRPr="00BA64C3">
        <w:rPr>
          <w:rFonts w:ascii="Times New Roman" w:hAnsi="Times New Roman"/>
          <w:sz w:val="24"/>
          <w:szCs w:val="24"/>
          <w:lang w:val="id-ID"/>
        </w:rPr>
        <w:t xml:space="preserve">. </w:t>
      </w:r>
      <w:r w:rsidRPr="003756BC">
        <w:rPr>
          <w:rFonts w:ascii="Times New Roman" w:hAnsi="Times New Roman"/>
          <w:sz w:val="22"/>
        </w:rPr>
        <w:t>Korelasi Pemecahan Masalah dan Indikator Berfikir Kritis</w:t>
      </w:r>
      <w:r w:rsidRPr="00990BBE">
        <w:rPr>
          <w:rFonts w:ascii="Times New Roman" w:hAnsi="Times New Roman"/>
          <w:iCs/>
          <w:sz w:val="24"/>
          <w:szCs w:val="24"/>
          <w:lang w:val="id-ID"/>
        </w:rPr>
        <w:t>.</w:t>
      </w:r>
      <w:r>
        <w:rPr>
          <w:rFonts w:ascii="Times New Roman" w:hAnsi="Times New Roman"/>
          <w:iCs/>
          <w:sz w:val="24"/>
          <w:szCs w:val="24"/>
          <w:lang w:val="en-ID"/>
        </w:rPr>
        <w:t xml:space="preserve">ISSN 2088-7868 </w:t>
      </w:r>
      <w:r>
        <w:rPr>
          <w:rFonts w:ascii="Times New Roman" w:hAnsi="Times New Roman"/>
          <w:sz w:val="24"/>
          <w:szCs w:val="24"/>
          <w:lang w:val="en-ID"/>
        </w:rPr>
        <w:t>Bandung</w:t>
      </w:r>
      <w:r w:rsidRPr="00BA64C3">
        <w:rPr>
          <w:rFonts w:ascii="Times New Roman" w:hAnsi="Times New Roman"/>
          <w:sz w:val="24"/>
          <w:szCs w:val="24"/>
          <w:lang w:val="id-ID"/>
        </w:rPr>
        <w:t xml:space="preserve">: </w:t>
      </w:r>
      <w:r w:rsidRPr="003756BC">
        <w:rPr>
          <w:rFonts w:ascii="Times New Roman" w:hAnsi="Times New Roman"/>
          <w:i/>
          <w:iCs/>
          <w:sz w:val="24"/>
          <w:szCs w:val="24"/>
          <w:lang w:val="id-ID"/>
        </w:rPr>
        <w:t>journal.walisongo.ac.id</w:t>
      </w:r>
    </w:p>
    <w:p w14:paraId="3D91BBBC" w14:textId="77777777" w:rsidR="00A41E7F" w:rsidRPr="006F18AC" w:rsidRDefault="00A41E7F" w:rsidP="00A41E7F">
      <w:pPr>
        <w:pStyle w:val="PlainText"/>
        <w:spacing w:after="240"/>
        <w:ind w:left="709" w:hanging="709"/>
        <w:jc w:val="both"/>
        <w:rPr>
          <w:rFonts w:ascii="Times New Roman" w:hAnsi="Times New Roman"/>
          <w:sz w:val="24"/>
          <w:szCs w:val="24"/>
        </w:rPr>
      </w:pPr>
      <w:r>
        <w:rPr>
          <w:rFonts w:ascii="Times New Roman" w:eastAsiaTheme="minorHAnsi" w:hAnsi="Times New Roman"/>
          <w:sz w:val="24"/>
          <w:szCs w:val="24"/>
        </w:rPr>
        <w:t>Karim</w:t>
      </w:r>
      <w:r w:rsidRPr="006F18AC">
        <w:rPr>
          <w:rFonts w:ascii="Times New Roman" w:hAnsi="Times New Roman"/>
          <w:sz w:val="24"/>
          <w:szCs w:val="24"/>
        </w:rPr>
        <w:t xml:space="preserve">. </w:t>
      </w:r>
      <w:r>
        <w:rPr>
          <w:rFonts w:ascii="Times New Roman" w:hAnsi="Times New Roman"/>
          <w:sz w:val="24"/>
          <w:szCs w:val="24"/>
          <w:lang w:val="en-ID"/>
        </w:rPr>
        <w:t>2014</w:t>
      </w:r>
      <w:r w:rsidRPr="003756BC">
        <w:t xml:space="preserve"> </w:t>
      </w:r>
      <w:r w:rsidRPr="003756BC">
        <w:rPr>
          <w:rFonts w:ascii="Times New Roman" w:hAnsi="Times New Roman"/>
          <w:sz w:val="24"/>
          <w:szCs w:val="24"/>
        </w:rPr>
        <w:t>Pengaruh Gaya Belajar Dan Sikap Siswa Pada Pelajaran Matematika Terhadap Kemampuan Berpikir Kritis Matematika</w:t>
      </w:r>
      <w:r w:rsidRPr="003756BC">
        <w:rPr>
          <w:rFonts w:ascii="Times New Roman" w:hAnsi="Times New Roman"/>
          <w:iCs/>
          <w:sz w:val="24"/>
          <w:szCs w:val="24"/>
          <w:lang w:val="id-ID"/>
        </w:rPr>
        <w:t>.</w:t>
      </w:r>
      <w:r w:rsidRPr="003756BC">
        <w:rPr>
          <w:rFonts w:ascii="Times New Roman" w:hAnsi="Times New Roman"/>
          <w:iCs/>
          <w:sz w:val="24"/>
          <w:szCs w:val="24"/>
          <w:lang w:val="en-ID"/>
        </w:rPr>
        <w:t xml:space="preserve">Issn </w:t>
      </w:r>
      <w:r w:rsidRPr="003756BC">
        <w:rPr>
          <w:rFonts w:ascii="Times New Roman" w:hAnsi="Times New Roman"/>
          <w:sz w:val="24"/>
          <w:szCs w:val="24"/>
        </w:rPr>
        <w:t>2088-351x</w:t>
      </w:r>
      <w:r>
        <w:t xml:space="preserve"> </w:t>
      </w:r>
      <w:r>
        <w:rPr>
          <w:rFonts w:ascii="Times New Roman" w:hAnsi="Times New Roman"/>
          <w:sz w:val="24"/>
          <w:szCs w:val="24"/>
          <w:lang w:val="en-ID"/>
        </w:rPr>
        <w:t>Jakarta</w:t>
      </w:r>
      <w:r>
        <w:rPr>
          <w:rFonts w:ascii="Times New Roman" w:hAnsi="Times New Roman"/>
          <w:sz w:val="24"/>
          <w:szCs w:val="24"/>
          <w:lang w:val="id-ID"/>
        </w:rPr>
        <w:t>:</w:t>
      </w:r>
      <w:r w:rsidRPr="003756BC">
        <w:rPr>
          <w:rFonts w:ascii="Times New Roman" w:hAnsi="Times New Roman"/>
          <w:i/>
          <w:iCs/>
          <w:sz w:val="24"/>
          <w:szCs w:val="24"/>
          <w:lang w:val="id-ID"/>
        </w:rPr>
        <w:t>journal.lppmunindra.ac.id</w:t>
      </w:r>
    </w:p>
    <w:p w14:paraId="42FA79F3" w14:textId="77777777" w:rsidR="00A41E7F" w:rsidRPr="006F18AC" w:rsidRDefault="00A41E7F" w:rsidP="00A41E7F">
      <w:pPr>
        <w:pStyle w:val="PlainText"/>
        <w:spacing w:after="240"/>
        <w:ind w:left="709" w:hanging="709"/>
        <w:jc w:val="both"/>
        <w:rPr>
          <w:rFonts w:ascii="Times New Roman" w:hAnsi="Times New Roman"/>
          <w:sz w:val="24"/>
          <w:szCs w:val="24"/>
          <w:lang w:val="en-ID"/>
        </w:rPr>
      </w:pPr>
      <w:r w:rsidRPr="006F18AC">
        <w:rPr>
          <w:rFonts w:ascii="Times New Roman" w:eastAsiaTheme="minorHAnsi" w:hAnsi="Times New Roman"/>
          <w:sz w:val="24"/>
          <w:szCs w:val="24"/>
        </w:rPr>
        <w:t>Yaniawati</w:t>
      </w:r>
      <w:r w:rsidRPr="006F18AC">
        <w:rPr>
          <w:rFonts w:ascii="Times New Roman" w:hAnsi="Times New Roman"/>
          <w:sz w:val="24"/>
          <w:szCs w:val="24"/>
        </w:rPr>
        <w:t xml:space="preserve">, R.P. </w:t>
      </w:r>
      <w:r>
        <w:rPr>
          <w:rFonts w:ascii="Times New Roman" w:hAnsi="Times New Roman"/>
          <w:sz w:val="24"/>
          <w:szCs w:val="24"/>
          <w:lang w:val="en-ID"/>
        </w:rPr>
        <w:t>2012</w:t>
      </w:r>
      <w:r w:rsidRPr="00BA64C3">
        <w:rPr>
          <w:rFonts w:ascii="Times New Roman" w:hAnsi="Times New Roman"/>
          <w:sz w:val="24"/>
          <w:szCs w:val="24"/>
          <w:lang w:val="id-ID"/>
        </w:rPr>
        <w:t xml:space="preserve">. </w:t>
      </w:r>
      <w:r w:rsidRPr="006F18AC">
        <w:rPr>
          <w:rFonts w:ascii="Times New Roman" w:hAnsi="Times New Roman"/>
          <w:iCs/>
          <w:sz w:val="24"/>
          <w:szCs w:val="24"/>
          <w:lang w:val="id-ID"/>
        </w:rPr>
        <w:t>Pengaruh E-Learning Untuk Meningkatkan Daya Matematik  Mahasiswa</w:t>
      </w:r>
      <w:r w:rsidRPr="00990BBE">
        <w:rPr>
          <w:rFonts w:ascii="Times New Roman" w:hAnsi="Times New Roman"/>
          <w:iCs/>
          <w:sz w:val="24"/>
          <w:szCs w:val="24"/>
          <w:lang w:val="id-ID"/>
        </w:rPr>
        <w:t>.</w:t>
      </w:r>
      <w:r>
        <w:rPr>
          <w:rFonts w:ascii="Times New Roman" w:hAnsi="Times New Roman"/>
          <w:sz w:val="24"/>
          <w:szCs w:val="24"/>
          <w:lang w:val="en-ID"/>
        </w:rPr>
        <w:t>Bandung</w:t>
      </w:r>
      <w:r w:rsidRPr="00BA64C3">
        <w:rPr>
          <w:rFonts w:ascii="Times New Roman" w:hAnsi="Times New Roman"/>
          <w:sz w:val="24"/>
          <w:szCs w:val="24"/>
          <w:lang w:val="id-ID"/>
        </w:rPr>
        <w:t xml:space="preserve">: </w:t>
      </w:r>
      <w:r w:rsidRPr="00BA64C3">
        <w:rPr>
          <w:rFonts w:ascii="Times New Roman" w:hAnsi="Times New Roman"/>
          <w:i/>
          <w:iCs/>
          <w:sz w:val="24"/>
          <w:szCs w:val="24"/>
          <w:lang w:val="id-ID"/>
        </w:rPr>
        <w:t xml:space="preserve">Journal </w:t>
      </w:r>
      <w:r>
        <w:rPr>
          <w:rFonts w:ascii="Times New Roman" w:hAnsi="Times New Roman"/>
          <w:i/>
          <w:iCs/>
          <w:sz w:val="24"/>
          <w:szCs w:val="24"/>
          <w:lang w:val="en-ID"/>
        </w:rPr>
        <w:t>Ilmiah Pendidikan</w:t>
      </w:r>
    </w:p>
    <w:p w14:paraId="1E2530CD" w14:textId="77777777" w:rsidR="00A41E7F" w:rsidRDefault="00A41E7F" w:rsidP="00A41E7F">
      <w:pPr>
        <w:pStyle w:val="PlainText"/>
        <w:spacing w:after="240"/>
        <w:ind w:left="709" w:hanging="709"/>
        <w:jc w:val="both"/>
        <w:rPr>
          <w:rFonts w:ascii="Times New Roman" w:hAnsi="Times New Roman"/>
          <w:i/>
          <w:iCs/>
          <w:sz w:val="24"/>
          <w:szCs w:val="24"/>
          <w:lang w:val="en-ID"/>
        </w:rPr>
      </w:pPr>
      <w:r w:rsidRPr="006F18AC">
        <w:rPr>
          <w:rFonts w:ascii="Times New Roman" w:eastAsiaTheme="minorHAnsi" w:hAnsi="Times New Roman"/>
          <w:sz w:val="24"/>
          <w:szCs w:val="24"/>
        </w:rPr>
        <w:t>Yaniawati</w:t>
      </w:r>
      <w:r w:rsidRPr="006F18AC">
        <w:rPr>
          <w:rFonts w:ascii="Times New Roman" w:hAnsi="Times New Roman"/>
          <w:sz w:val="24"/>
          <w:szCs w:val="24"/>
        </w:rPr>
        <w:t xml:space="preserve">, R.P. </w:t>
      </w:r>
      <w:r w:rsidRPr="00BA64C3">
        <w:rPr>
          <w:rFonts w:ascii="Times New Roman" w:hAnsi="Times New Roman"/>
          <w:sz w:val="24"/>
          <w:szCs w:val="24"/>
          <w:lang w:val="id-ID"/>
        </w:rPr>
        <w:t xml:space="preserve">2011. </w:t>
      </w:r>
      <w:r w:rsidRPr="006F18AC">
        <w:rPr>
          <w:rFonts w:ascii="Times New Roman" w:hAnsi="Times New Roman"/>
          <w:iCs/>
          <w:sz w:val="24"/>
          <w:szCs w:val="24"/>
          <w:lang w:val="id-ID"/>
        </w:rPr>
        <w:t>Model E-Learning Untuk Meningkatkan Kompetensi Guru Dan Hasil Belmar Matematika Di SD Pedesaan</w:t>
      </w:r>
      <w:r w:rsidRPr="00990BBE">
        <w:rPr>
          <w:rFonts w:ascii="Times New Roman" w:hAnsi="Times New Roman"/>
          <w:iCs/>
          <w:sz w:val="24"/>
          <w:szCs w:val="24"/>
          <w:lang w:val="id-ID"/>
        </w:rPr>
        <w:t>.</w:t>
      </w:r>
      <w:r>
        <w:rPr>
          <w:rFonts w:ascii="Times New Roman" w:hAnsi="Times New Roman"/>
          <w:sz w:val="24"/>
          <w:szCs w:val="24"/>
          <w:lang w:val="en-ID"/>
        </w:rPr>
        <w:t>Bandung</w:t>
      </w:r>
      <w:r w:rsidRPr="00BA64C3">
        <w:rPr>
          <w:rFonts w:ascii="Times New Roman" w:hAnsi="Times New Roman"/>
          <w:sz w:val="24"/>
          <w:szCs w:val="24"/>
          <w:lang w:val="id-ID"/>
        </w:rPr>
        <w:t xml:space="preserve">: </w:t>
      </w:r>
      <w:r w:rsidRPr="00BA64C3">
        <w:rPr>
          <w:rFonts w:ascii="Times New Roman" w:hAnsi="Times New Roman"/>
          <w:i/>
          <w:iCs/>
          <w:sz w:val="24"/>
          <w:szCs w:val="24"/>
          <w:lang w:val="id-ID"/>
        </w:rPr>
        <w:t xml:space="preserve">Journal </w:t>
      </w:r>
      <w:r>
        <w:rPr>
          <w:rFonts w:ascii="Times New Roman" w:hAnsi="Times New Roman"/>
          <w:i/>
          <w:iCs/>
          <w:sz w:val="24"/>
          <w:szCs w:val="24"/>
          <w:lang w:val="en-ID"/>
        </w:rPr>
        <w:t>UM</w:t>
      </w:r>
    </w:p>
    <w:p w14:paraId="515D75E3" w14:textId="77777777" w:rsidR="00264DDB" w:rsidRPr="006F18AC" w:rsidRDefault="00264DDB" w:rsidP="00A41E7F">
      <w:pPr>
        <w:pStyle w:val="PlainText"/>
        <w:spacing w:after="240"/>
        <w:ind w:left="709" w:hanging="709"/>
        <w:jc w:val="both"/>
        <w:rPr>
          <w:rFonts w:ascii="Times New Roman" w:hAnsi="Times New Roman"/>
          <w:sz w:val="24"/>
          <w:szCs w:val="24"/>
          <w:lang w:val="en-ID"/>
        </w:rPr>
      </w:pPr>
    </w:p>
    <w:p w14:paraId="13CDF3EE" w14:textId="045BD094" w:rsidR="00A41E7F" w:rsidRPr="00264DDB" w:rsidRDefault="00264DDB" w:rsidP="00A41E7F">
      <w:pPr>
        <w:autoSpaceDE w:val="0"/>
        <w:autoSpaceDN w:val="0"/>
        <w:adjustRightInd w:val="0"/>
        <w:spacing w:after="240"/>
        <w:ind w:left="709" w:hanging="709"/>
        <w:jc w:val="both"/>
        <w:rPr>
          <w:b/>
        </w:rPr>
      </w:pPr>
      <w:r w:rsidRPr="00264DDB">
        <w:rPr>
          <w:b/>
        </w:rPr>
        <w:t>Skripsi, Tesis, Desertasi, Laporan Penelitian</w:t>
      </w:r>
    </w:p>
    <w:p w14:paraId="3FD25D8D" w14:textId="77777777" w:rsidR="00264DDB" w:rsidRPr="006D5B61" w:rsidRDefault="00264DDB" w:rsidP="00264DDB">
      <w:pPr>
        <w:autoSpaceDE w:val="0"/>
        <w:autoSpaceDN w:val="0"/>
        <w:adjustRightInd w:val="0"/>
        <w:spacing w:after="240"/>
        <w:ind w:left="709" w:hanging="709"/>
        <w:jc w:val="both"/>
        <w:rPr>
          <w:rFonts w:asciiTheme="majorBidi" w:eastAsiaTheme="minorHAnsi" w:hAnsiTheme="majorBidi" w:cstheme="majorBidi"/>
          <w:i/>
        </w:rPr>
      </w:pPr>
      <w:r w:rsidRPr="006D5B61">
        <w:rPr>
          <w:rFonts w:asciiTheme="majorBidi" w:eastAsiaTheme="minorHAnsi" w:hAnsiTheme="majorBidi" w:cstheme="majorBidi"/>
        </w:rPr>
        <w:t xml:space="preserve">Fauziah, A. 2009. </w:t>
      </w:r>
      <w:r w:rsidRPr="006D5B61">
        <w:rPr>
          <w:rFonts w:asciiTheme="majorBidi" w:eastAsiaTheme="minorHAnsi" w:hAnsiTheme="majorBidi" w:cstheme="majorBidi"/>
          <w:i/>
        </w:rPr>
        <w:t>Peningkatan Kemampuan Pemahaman dan Pemecahan Masalah Matematika Siswa SMP Melalui Strategi REACT</w:t>
      </w:r>
      <w:r w:rsidRPr="006D5B61">
        <w:rPr>
          <w:rFonts w:asciiTheme="majorBidi" w:eastAsiaTheme="minorHAnsi" w:hAnsiTheme="majorBidi" w:cstheme="majorBidi"/>
        </w:rPr>
        <w:t>. Bandung: Tidak diterbitkan.</w:t>
      </w:r>
    </w:p>
    <w:p w14:paraId="5F13A190" w14:textId="5CC57B04" w:rsidR="00A41E7F" w:rsidRDefault="00264DDB" w:rsidP="00A41E7F">
      <w:pPr>
        <w:autoSpaceDE w:val="0"/>
        <w:autoSpaceDN w:val="0"/>
        <w:adjustRightInd w:val="0"/>
        <w:spacing w:after="240"/>
        <w:ind w:left="709" w:hanging="709"/>
        <w:jc w:val="both"/>
      </w:pPr>
      <w:r w:rsidRPr="006D5B61">
        <w:rPr>
          <w:rFonts w:asciiTheme="majorBidi" w:hAnsiTheme="majorBidi" w:cstheme="majorBidi"/>
        </w:rPr>
        <w:t xml:space="preserve">Izzati, N. 2010. </w:t>
      </w:r>
      <w:r w:rsidRPr="006D5B61">
        <w:rPr>
          <w:rFonts w:asciiTheme="majorBidi" w:hAnsiTheme="majorBidi" w:cstheme="majorBidi"/>
          <w:i/>
          <w:iCs/>
        </w:rPr>
        <w:t>Meningkatkan Kemampuan Berpikir Matematis pada Tingkat Koneksi dan Analisis Siswa MTs Negeri Melalui Pembelajaran Kolaboratif MURDER</w:t>
      </w:r>
      <w:r w:rsidRPr="006D5B61">
        <w:rPr>
          <w:rFonts w:asciiTheme="majorBidi" w:hAnsiTheme="majorBidi" w:cstheme="majorBidi"/>
        </w:rPr>
        <w:t>. Tesis. PPs UPI Bandung: Tidak diterbitkan</w:t>
      </w:r>
    </w:p>
    <w:p w14:paraId="745AF15D" w14:textId="77777777" w:rsidR="00A41E7F" w:rsidRPr="009B1A42" w:rsidRDefault="00A41E7F" w:rsidP="00A44390">
      <w:pPr>
        <w:spacing w:line="360" w:lineRule="auto"/>
        <w:jc w:val="both"/>
        <w:rPr>
          <w:b/>
          <w:lang w:val="en-ID"/>
        </w:rPr>
      </w:pPr>
    </w:p>
    <w:sectPr w:rsidR="00A41E7F" w:rsidRPr="009B1A42" w:rsidSect="00A44390">
      <w:pgSz w:w="11907" w:h="16840" w:code="9"/>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E6B10"/>
    <w:multiLevelType w:val="hybridMultilevel"/>
    <w:tmpl w:val="0FA6B8E6"/>
    <w:lvl w:ilvl="0" w:tplc="E66A35BE">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92B93"/>
    <w:multiLevelType w:val="hybridMultilevel"/>
    <w:tmpl w:val="C3DA087A"/>
    <w:lvl w:ilvl="0" w:tplc="04090017">
      <w:start w:val="1"/>
      <w:numFmt w:val="low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2">
    <w:nsid w:val="3D7A3225"/>
    <w:multiLevelType w:val="hybridMultilevel"/>
    <w:tmpl w:val="55B0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AF204D"/>
    <w:multiLevelType w:val="hybridMultilevel"/>
    <w:tmpl w:val="C0D2AA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665D558A"/>
    <w:multiLevelType w:val="hybridMultilevel"/>
    <w:tmpl w:val="9D7C2A8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2C"/>
    <w:rsid w:val="00025C55"/>
    <w:rsid w:val="0003111C"/>
    <w:rsid w:val="000370EB"/>
    <w:rsid w:val="00055F2C"/>
    <w:rsid w:val="000D57E1"/>
    <w:rsid w:val="000E2C29"/>
    <w:rsid w:val="00152781"/>
    <w:rsid w:val="00181C5D"/>
    <w:rsid w:val="001A22EA"/>
    <w:rsid w:val="001C5C57"/>
    <w:rsid w:val="00217FE6"/>
    <w:rsid w:val="00242382"/>
    <w:rsid w:val="0025653F"/>
    <w:rsid w:val="00264DDB"/>
    <w:rsid w:val="0029624E"/>
    <w:rsid w:val="002971F0"/>
    <w:rsid w:val="002B1937"/>
    <w:rsid w:val="003067BF"/>
    <w:rsid w:val="00312D4D"/>
    <w:rsid w:val="00345F29"/>
    <w:rsid w:val="00347BD8"/>
    <w:rsid w:val="003524F9"/>
    <w:rsid w:val="0036335F"/>
    <w:rsid w:val="00382AB7"/>
    <w:rsid w:val="004D339F"/>
    <w:rsid w:val="004E65ED"/>
    <w:rsid w:val="00543751"/>
    <w:rsid w:val="00587458"/>
    <w:rsid w:val="005C1868"/>
    <w:rsid w:val="005F1726"/>
    <w:rsid w:val="00622BBD"/>
    <w:rsid w:val="00626FD0"/>
    <w:rsid w:val="00642E2E"/>
    <w:rsid w:val="00704B04"/>
    <w:rsid w:val="00716FA1"/>
    <w:rsid w:val="00732FF6"/>
    <w:rsid w:val="00790287"/>
    <w:rsid w:val="007C0310"/>
    <w:rsid w:val="00811FFA"/>
    <w:rsid w:val="008462F5"/>
    <w:rsid w:val="00886B72"/>
    <w:rsid w:val="008D068A"/>
    <w:rsid w:val="008D10C4"/>
    <w:rsid w:val="008E568B"/>
    <w:rsid w:val="008F726F"/>
    <w:rsid w:val="00953A86"/>
    <w:rsid w:val="009B1A42"/>
    <w:rsid w:val="009B557D"/>
    <w:rsid w:val="009D2758"/>
    <w:rsid w:val="009F44F6"/>
    <w:rsid w:val="00A02167"/>
    <w:rsid w:val="00A41E7F"/>
    <w:rsid w:val="00A44390"/>
    <w:rsid w:val="00AC7D5E"/>
    <w:rsid w:val="00AE1913"/>
    <w:rsid w:val="00B6263A"/>
    <w:rsid w:val="00B87F17"/>
    <w:rsid w:val="00BB459A"/>
    <w:rsid w:val="00BF3936"/>
    <w:rsid w:val="00C2413B"/>
    <w:rsid w:val="00C309FB"/>
    <w:rsid w:val="00C57BBF"/>
    <w:rsid w:val="00C7416E"/>
    <w:rsid w:val="00C91110"/>
    <w:rsid w:val="00C966F0"/>
    <w:rsid w:val="00D349FD"/>
    <w:rsid w:val="00D70724"/>
    <w:rsid w:val="00D94CBF"/>
    <w:rsid w:val="00DA6F55"/>
    <w:rsid w:val="00DF793C"/>
    <w:rsid w:val="00E26BA1"/>
    <w:rsid w:val="00E31B20"/>
    <w:rsid w:val="00E46908"/>
    <w:rsid w:val="00E476F3"/>
    <w:rsid w:val="00E639AD"/>
    <w:rsid w:val="00E91A1A"/>
    <w:rsid w:val="00EE1366"/>
    <w:rsid w:val="00EE43C6"/>
    <w:rsid w:val="00F5268F"/>
    <w:rsid w:val="00F545B2"/>
    <w:rsid w:val="00F7021A"/>
    <w:rsid w:val="00FB3075"/>
    <w:rsid w:val="00FD7776"/>
    <w:rsid w:val="00FF6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A4054"/>
  <w14:defaultImageDpi w14:val="0"/>
  <w15:docId w15:val="{90515C21-5939-446D-BBF4-DB62F77B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24E"/>
    <w:rPr>
      <w:rFonts w:ascii="Segoe UI" w:hAnsi="Segoe UI" w:cs="Segoe UI"/>
      <w:sz w:val="18"/>
      <w:szCs w:val="18"/>
    </w:rPr>
  </w:style>
  <w:style w:type="character" w:customStyle="1" w:styleId="BalloonTextChar">
    <w:name w:val="Balloon Text Char"/>
    <w:link w:val="BalloonText"/>
    <w:uiPriority w:val="99"/>
    <w:semiHidden/>
    <w:locked/>
    <w:rsid w:val="0029624E"/>
    <w:rPr>
      <w:rFonts w:ascii="Segoe UI" w:hAnsi="Segoe UI" w:cs="Segoe UI"/>
      <w:sz w:val="18"/>
      <w:szCs w:val="18"/>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8E568B"/>
    <w:pPr>
      <w:spacing w:after="200" w:line="276" w:lineRule="auto"/>
      <w:ind w:left="720"/>
      <w:contextualSpacing/>
    </w:pPr>
    <w:rPr>
      <w:rFonts w:ascii="Calibri" w:hAnsi="Calibri" w:cs="Arial"/>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rsid w:val="008E568B"/>
    <w:rPr>
      <w:rFonts w:ascii="Calibri" w:hAnsi="Calibri" w:cs="Arial"/>
      <w:lang w:val="en-US" w:eastAsia="en-US"/>
    </w:rPr>
  </w:style>
  <w:style w:type="table" w:styleId="TableGrid">
    <w:name w:val="Table Grid"/>
    <w:basedOn w:val="TableNormal"/>
    <w:uiPriority w:val="59"/>
    <w:rsid w:val="00716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xthighlight">
    <w:name w:val="intexthighlight"/>
    <w:rsid w:val="00217FE6"/>
  </w:style>
  <w:style w:type="character" w:customStyle="1" w:styleId="fontstyle01">
    <w:name w:val="fontstyle01"/>
    <w:rsid w:val="00217FE6"/>
    <w:rPr>
      <w:rFonts w:ascii="TimesNewRomanPS-ItalicMT" w:hAnsi="TimesNewRomanPS-ItalicMT" w:hint="default"/>
      <w:b w:val="0"/>
      <w:bCs w:val="0"/>
      <w:i/>
      <w:iCs/>
      <w:color w:val="000000"/>
      <w:sz w:val="22"/>
      <w:szCs w:val="22"/>
    </w:rPr>
  </w:style>
  <w:style w:type="character" w:customStyle="1" w:styleId="fontstyle21">
    <w:name w:val="fontstyle21"/>
    <w:rsid w:val="00217FE6"/>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363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6335F"/>
    <w:rPr>
      <w:rFonts w:ascii="Courier New" w:hAnsi="Courier New" w:cs="Courier New"/>
    </w:rPr>
  </w:style>
  <w:style w:type="paragraph" w:styleId="PlainText">
    <w:name w:val="Plain Text"/>
    <w:basedOn w:val="Normal"/>
    <w:link w:val="PlainTextChar"/>
    <w:rsid w:val="00A41E7F"/>
    <w:rPr>
      <w:rFonts w:ascii="Courier New" w:hAnsi="Courier New"/>
      <w:sz w:val="20"/>
      <w:szCs w:val="20"/>
    </w:rPr>
  </w:style>
  <w:style w:type="character" w:customStyle="1" w:styleId="PlainTextChar">
    <w:name w:val="Plain Text Char"/>
    <w:basedOn w:val="DefaultParagraphFont"/>
    <w:link w:val="PlainText"/>
    <w:rsid w:val="00A41E7F"/>
    <w:rPr>
      <w:rFonts w:ascii="Courier New" w:hAnsi="Courier New"/>
    </w:rPr>
  </w:style>
  <w:style w:type="character" w:styleId="Hyperlink">
    <w:name w:val="Hyperlink"/>
    <w:basedOn w:val="DefaultParagraphFont"/>
    <w:uiPriority w:val="99"/>
    <w:unhideWhenUsed/>
    <w:rsid w:val="00642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9683">
      <w:marLeft w:val="0"/>
      <w:marRight w:val="0"/>
      <w:marTop w:val="0"/>
      <w:marBottom w:val="0"/>
      <w:divBdr>
        <w:top w:val="none" w:sz="0" w:space="0" w:color="auto"/>
        <w:left w:val="none" w:sz="0" w:space="0" w:color="auto"/>
        <w:bottom w:val="none" w:sz="0" w:space="0" w:color="auto"/>
        <w:right w:val="none" w:sz="0" w:space="0" w:color="auto"/>
      </w:divBdr>
    </w:div>
    <w:div w:id="87119684">
      <w:marLeft w:val="0"/>
      <w:marRight w:val="0"/>
      <w:marTop w:val="0"/>
      <w:marBottom w:val="0"/>
      <w:divBdr>
        <w:top w:val="none" w:sz="0" w:space="0" w:color="auto"/>
        <w:left w:val="none" w:sz="0" w:space="0" w:color="auto"/>
        <w:bottom w:val="none" w:sz="0" w:space="0" w:color="auto"/>
        <w:right w:val="none" w:sz="0" w:space="0" w:color="auto"/>
      </w:divBdr>
    </w:div>
    <w:div w:id="270164491">
      <w:bodyDiv w:val="1"/>
      <w:marLeft w:val="0"/>
      <w:marRight w:val="0"/>
      <w:marTop w:val="0"/>
      <w:marBottom w:val="0"/>
      <w:divBdr>
        <w:top w:val="none" w:sz="0" w:space="0" w:color="auto"/>
        <w:left w:val="none" w:sz="0" w:space="0" w:color="auto"/>
        <w:bottom w:val="none" w:sz="0" w:space="0" w:color="auto"/>
        <w:right w:val="none" w:sz="0" w:space="0" w:color="auto"/>
      </w:divBdr>
    </w:div>
    <w:div w:id="582494544">
      <w:bodyDiv w:val="1"/>
      <w:marLeft w:val="0"/>
      <w:marRight w:val="0"/>
      <w:marTop w:val="0"/>
      <w:marBottom w:val="0"/>
      <w:divBdr>
        <w:top w:val="none" w:sz="0" w:space="0" w:color="auto"/>
        <w:left w:val="none" w:sz="0" w:space="0" w:color="auto"/>
        <w:bottom w:val="none" w:sz="0" w:space="0" w:color="auto"/>
        <w:right w:val="none" w:sz="0" w:space="0" w:color="auto"/>
      </w:divBdr>
    </w:div>
    <w:div w:id="588273038">
      <w:bodyDiv w:val="1"/>
      <w:marLeft w:val="0"/>
      <w:marRight w:val="0"/>
      <w:marTop w:val="0"/>
      <w:marBottom w:val="0"/>
      <w:divBdr>
        <w:top w:val="none" w:sz="0" w:space="0" w:color="auto"/>
        <w:left w:val="none" w:sz="0" w:space="0" w:color="auto"/>
        <w:bottom w:val="none" w:sz="0" w:space="0" w:color="auto"/>
        <w:right w:val="none" w:sz="0" w:space="0" w:color="auto"/>
      </w:divBdr>
    </w:div>
    <w:div w:id="1008672490">
      <w:bodyDiv w:val="1"/>
      <w:marLeft w:val="0"/>
      <w:marRight w:val="0"/>
      <w:marTop w:val="0"/>
      <w:marBottom w:val="0"/>
      <w:divBdr>
        <w:top w:val="none" w:sz="0" w:space="0" w:color="auto"/>
        <w:left w:val="none" w:sz="0" w:space="0" w:color="auto"/>
        <w:bottom w:val="none" w:sz="0" w:space="0" w:color="auto"/>
        <w:right w:val="none" w:sz="0" w:space="0" w:color="auto"/>
      </w:divBdr>
    </w:div>
    <w:div w:id="1577401216">
      <w:bodyDiv w:val="1"/>
      <w:marLeft w:val="0"/>
      <w:marRight w:val="0"/>
      <w:marTop w:val="0"/>
      <w:marBottom w:val="0"/>
      <w:divBdr>
        <w:top w:val="none" w:sz="0" w:space="0" w:color="auto"/>
        <w:left w:val="none" w:sz="0" w:space="0" w:color="auto"/>
        <w:bottom w:val="none" w:sz="0" w:space="0" w:color="auto"/>
        <w:right w:val="none" w:sz="0" w:space="0" w:color="auto"/>
      </w:divBdr>
    </w:div>
    <w:div w:id="1666661258">
      <w:bodyDiv w:val="1"/>
      <w:marLeft w:val="0"/>
      <w:marRight w:val="0"/>
      <w:marTop w:val="0"/>
      <w:marBottom w:val="0"/>
      <w:divBdr>
        <w:top w:val="none" w:sz="0" w:space="0" w:color="auto"/>
        <w:left w:val="none" w:sz="0" w:space="0" w:color="auto"/>
        <w:bottom w:val="none" w:sz="0" w:space="0" w:color="auto"/>
        <w:right w:val="none" w:sz="0" w:space="0" w:color="auto"/>
      </w:divBdr>
    </w:div>
    <w:div w:id="1683973613">
      <w:bodyDiv w:val="1"/>
      <w:marLeft w:val="0"/>
      <w:marRight w:val="0"/>
      <w:marTop w:val="0"/>
      <w:marBottom w:val="0"/>
      <w:divBdr>
        <w:top w:val="none" w:sz="0" w:space="0" w:color="auto"/>
        <w:left w:val="none" w:sz="0" w:space="0" w:color="auto"/>
        <w:bottom w:val="none" w:sz="0" w:space="0" w:color="auto"/>
        <w:right w:val="none" w:sz="0" w:space="0" w:color="auto"/>
      </w:divBdr>
    </w:div>
    <w:div w:id="1732193901">
      <w:bodyDiv w:val="1"/>
      <w:marLeft w:val="0"/>
      <w:marRight w:val="0"/>
      <w:marTop w:val="0"/>
      <w:marBottom w:val="0"/>
      <w:divBdr>
        <w:top w:val="none" w:sz="0" w:space="0" w:color="auto"/>
        <w:left w:val="none" w:sz="0" w:space="0" w:color="auto"/>
        <w:bottom w:val="none" w:sz="0" w:space="0" w:color="auto"/>
        <w:right w:val="none" w:sz="0" w:space="0" w:color="auto"/>
      </w:divBdr>
    </w:div>
    <w:div w:id="1806586562">
      <w:bodyDiv w:val="1"/>
      <w:marLeft w:val="0"/>
      <w:marRight w:val="0"/>
      <w:marTop w:val="0"/>
      <w:marBottom w:val="0"/>
      <w:divBdr>
        <w:top w:val="none" w:sz="0" w:space="0" w:color="auto"/>
        <w:left w:val="none" w:sz="0" w:space="0" w:color="auto"/>
        <w:bottom w:val="none" w:sz="0" w:space="0" w:color="auto"/>
        <w:right w:val="none" w:sz="0" w:space="0" w:color="auto"/>
      </w:divBdr>
    </w:div>
    <w:div w:id="185206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ripsyaripudin8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4449</Words>
  <Characters>25363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RENCANA PROGRAM SEMESTER</vt:lpstr>
    </vt:vector>
  </TitlesOfParts>
  <Company>Microsoft Corporation</Company>
  <LinksUpToDate>false</LinksUpToDate>
  <CharactersWithSpaces>29753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PROGRAM SEMESTER</dc:title>
  <dc:subject/>
  <dc:creator>Lab-3</dc:creator>
  <cp:keywords/>
  <dc:description/>
  <cp:lastModifiedBy>Microsoft</cp:lastModifiedBy>
  <cp:revision>14</cp:revision>
  <cp:lastPrinted>2018-02-23T06:31:00Z</cp:lastPrinted>
  <dcterms:created xsi:type="dcterms:W3CDTF">2018-10-23T19:05:00Z</dcterms:created>
  <dcterms:modified xsi:type="dcterms:W3CDTF">2020-05-30T03:57:00Z</dcterms:modified>
</cp:coreProperties>
</file>