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332BF" w14:textId="77777777" w:rsidR="00C76904" w:rsidRPr="0052546E" w:rsidRDefault="003D56ED" w:rsidP="00C76904">
      <w:pPr>
        <w:jc w:val="center"/>
        <w:rPr>
          <w:rFonts w:ascii="Times New Roman" w:eastAsia="Arial" w:hAnsi="Times New Roman"/>
          <w:b/>
          <w:sz w:val="24"/>
          <w:szCs w:val="24"/>
        </w:rPr>
      </w:pPr>
      <w:r w:rsidRPr="0052546E">
        <w:rPr>
          <w:rFonts w:ascii="Times New Roman" w:eastAsia="Arial" w:hAnsi="Times New Roman"/>
          <w:b/>
          <w:sz w:val="24"/>
          <w:szCs w:val="24"/>
        </w:rPr>
        <w:t>COMMUNITY EMPOWERMENT THROUGH V-CAKES TRAINING (VEGETABLE CAKES) TO DEVELOP KNOWLEDGE AND ENTREPRENEURIAL ATTITUDES</w:t>
      </w:r>
    </w:p>
    <w:p w14:paraId="0C1E93A5" w14:textId="77777777" w:rsidR="00C76904" w:rsidRPr="00F52B05" w:rsidRDefault="00C76904" w:rsidP="00C76904">
      <w:pPr>
        <w:jc w:val="center"/>
        <w:rPr>
          <w:rFonts w:ascii="Times New Roman" w:eastAsia="Arial" w:hAnsi="Times New Roman"/>
          <w:b/>
          <w:sz w:val="16"/>
          <w:szCs w:val="16"/>
        </w:rPr>
      </w:pPr>
    </w:p>
    <w:p w14:paraId="0C12E026" w14:textId="77777777" w:rsidR="003D56ED" w:rsidRDefault="0056152F" w:rsidP="00C76904">
      <w:pPr>
        <w:spacing w:line="0" w:lineRule="atLeast"/>
        <w:jc w:val="center"/>
        <w:rPr>
          <w:rFonts w:ascii="Times New Roman" w:eastAsia="Arial" w:hAnsi="Times New Roman"/>
          <w:sz w:val="24"/>
        </w:rPr>
      </w:pPr>
      <w:r>
        <w:rPr>
          <w:rFonts w:ascii="Times New Roman" w:eastAsia="Arial" w:hAnsi="Times New Roman"/>
          <w:sz w:val="24"/>
        </w:rPr>
        <w:t xml:space="preserve">    </w:t>
      </w:r>
    </w:p>
    <w:p w14:paraId="584A8006" w14:textId="4E2E7E9B" w:rsidR="00B15D94" w:rsidRPr="00B537E3" w:rsidRDefault="003D56ED" w:rsidP="00B15D94">
      <w:pPr>
        <w:jc w:val="center"/>
        <w:rPr>
          <w:rFonts w:ascii="Times New Roman" w:eastAsia="Times New Roman" w:hAnsi="Times New Roman"/>
          <w:bCs/>
          <w:sz w:val="24"/>
          <w:szCs w:val="24"/>
        </w:rPr>
      </w:pPr>
      <w:r w:rsidRPr="00B537E3">
        <w:rPr>
          <w:rFonts w:ascii="Times New Roman" w:eastAsia="Times New Roman" w:hAnsi="Times New Roman"/>
          <w:bCs/>
          <w:sz w:val="24"/>
          <w:szCs w:val="24"/>
        </w:rPr>
        <w:t>Dinie Anggraeni Dewi</w:t>
      </w:r>
      <w:r w:rsidRPr="00B537E3">
        <w:rPr>
          <w:rFonts w:ascii="Times New Roman" w:eastAsia="Times New Roman" w:hAnsi="Times New Roman"/>
          <w:bCs/>
          <w:sz w:val="24"/>
          <w:szCs w:val="24"/>
          <w:vertAlign w:val="superscript"/>
        </w:rPr>
        <w:t>1</w:t>
      </w:r>
      <w:r w:rsidRPr="00B537E3">
        <w:rPr>
          <w:rFonts w:ascii="Times New Roman" w:eastAsia="Times New Roman" w:hAnsi="Times New Roman"/>
          <w:bCs/>
          <w:sz w:val="24"/>
          <w:szCs w:val="24"/>
        </w:rPr>
        <w:t>, Dudung Priatna</w:t>
      </w:r>
      <w:r w:rsidRPr="00B537E3">
        <w:rPr>
          <w:rFonts w:ascii="Times New Roman" w:eastAsia="Times New Roman" w:hAnsi="Times New Roman"/>
          <w:bCs/>
          <w:sz w:val="24"/>
          <w:szCs w:val="24"/>
          <w:vertAlign w:val="superscript"/>
        </w:rPr>
        <w:t>2</w:t>
      </w:r>
      <w:r w:rsidRPr="00B537E3">
        <w:rPr>
          <w:rFonts w:ascii="Times New Roman" w:eastAsia="Times New Roman" w:hAnsi="Times New Roman"/>
          <w:bCs/>
          <w:sz w:val="24"/>
          <w:szCs w:val="24"/>
        </w:rPr>
        <w:t>, Yayang Furi Furnamasari</w:t>
      </w:r>
      <w:r w:rsidRPr="00B537E3">
        <w:rPr>
          <w:rFonts w:ascii="Times New Roman" w:eastAsia="Times New Roman" w:hAnsi="Times New Roman"/>
          <w:bCs/>
          <w:sz w:val="24"/>
          <w:szCs w:val="24"/>
          <w:vertAlign w:val="superscript"/>
        </w:rPr>
        <w:t>3</w:t>
      </w:r>
    </w:p>
    <w:p w14:paraId="24D70163" w14:textId="2839EF49" w:rsidR="003D56ED" w:rsidRPr="00B537E3" w:rsidRDefault="003D56ED" w:rsidP="00B15D94">
      <w:pPr>
        <w:jc w:val="center"/>
        <w:rPr>
          <w:rFonts w:ascii="Times New Roman" w:eastAsia="Times New Roman" w:hAnsi="Times New Roman"/>
          <w:bCs/>
          <w:sz w:val="24"/>
          <w:szCs w:val="24"/>
          <w:vertAlign w:val="superscript"/>
        </w:rPr>
      </w:pPr>
      <w:r w:rsidRPr="00B537E3">
        <w:rPr>
          <w:rFonts w:ascii="Times New Roman" w:eastAsia="Times New Roman" w:hAnsi="Times New Roman"/>
          <w:bCs/>
          <w:sz w:val="24"/>
          <w:szCs w:val="24"/>
        </w:rPr>
        <w:t>Enceng Suwarna</w:t>
      </w:r>
      <w:r w:rsidRPr="00B537E3">
        <w:rPr>
          <w:rFonts w:ascii="Times New Roman" w:eastAsia="Times New Roman" w:hAnsi="Times New Roman"/>
          <w:bCs/>
          <w:sz w:val="24"/>
          <w:szCs w:val="24"/>
          <w:vertAlign w:val="superscript"/>
        </w:rPr>
        <w:t>4</w:t>
      </w:r>
    </w:p>
    <w:p w14:paraId="75E3E1F9" w14:textId="2545215C" w:rsidR="003D56ED" w:rsidRPr="00F97FF9" w:rsidRDefault="00C76904" w:rsidP="00B15D94">
      <w:pPr>
        <w:jc w:val="center"/>
        <w:rPr>
          <w:rFonts w:ascii="Times New Roman" w:eastAsia="Arial" w:hAnsi="Times New Roman"/>
          <w:sz w:val="22"/>
          <w:szCs w:val="22"/>
        </w:rPr>
      </w:pPr>
      <w:r w:rsidRPr="00F97FF9">
        <w:rPr>
          <w:rFonts w:ascii="Times New Roman" w:eastAsia="Arial" w:hAnsi="Times New Roman"/>
          <w:sz w:val="22"/>
          <w:szCs w:val="22"/>
          <w:vertAlign w:val="superscript"/>
        </w:rPr>
        <w:t>1,2</w:t>
      </w:r>
      <w:r w:rsidR="003D56ED" w:rsidRPr="00F97FF9">
        <w:rPr>
          <w:rFonts w:ascii="Times New Roman" w:eastAsia="Arial" w:hAnsi="Times New Roman"/>
          <w:sz w:val="22"/>
          <w:szCs w:val="22"/>
          <w:vertAlign w:val="superscript"/>
        </w:rPr>
        <w:t>,3,4</w:t>
      </w:r>
      <w:r w:rsidR="0052546E" w:rsidRPr="00F97FF9">
        <w:rPr>
          <w:rFonts w:ascii="Times New Roman" w:eastAsia="Arial" w:hAnsi="Times New Roman"/>
          <w:sz w:val="22"/>
          <w:szCs w:val="22"/>
        </w:rPr>
        <w:t>Universitas Pendidikan Indonesia, Bandung</w:t>
      </w:r>
      <w:r w:rsidR="003D56ED" w:rsidRPr="00F97FF9">
        <w:rPr>
          <w:rFonts w:ascii="Times New Roman" w:eastAsia="Arial" w:hAnsi="Times New Roman"/>
          <w:sz w:val="22"/>
          <w:szCs w:val="22"/>
        </w:rPr>
        <w:t>, Indonesia</w:t>
      </w:r>
    </w:p>
    <w:p w14:paraId="426106C4" w14:textId="77777777" w:rsidR="0056152F" w:rsidRPr="00F97FF9" w:rsidRDefault="00C76904" w:rsidP="00B15D94">
      <w:pPr>
        <w:jc w:val="center"/>
        <w:rPr>
          <w:rFonts w:ascii="Times New Roman" w:eastAsia="Arial" w:hAnsi="Times New Roman"/>
          <w:sz w:val="22"/>
          <w:szCs w:val="22"/>
        </w:rPr>
      </w:pPr>
      <w:r w:rsidRPr="00F97FF9">
        <w:rPr>
          <w:rFonts w:ascii="Times New Roman" w:eastAsia="Arial" w:hAnsi="Times New Roman"/>
          <w:sz w:val="22"/>
          <w:szCs w:val="22"/>
          <w:vertAlign w:val="superscript"/>
        </w:rPr>
        <w:t>1</w:t>
      </w:r>
      <w:r w:rsidR="003D56ED" w:rsidRPr="00F97FF9">
        <w:rPr>
          <w:rFonts w:ascii="Times New Roman" w:eastAsia="Arial" w:hAnsi="Times New Roman"/>
          <w:sz w:val="22"/>
          <w:szCs w:val="22"/>
        </w:rPr>
        <w:t>dinieanggraenidewi@upi.edu</w:t>
      </w:r>
      <w:r w:rsidRPr="00F97FF9">
        <w:rPr>
          <w:rFonts w:ascii="Times New Roman" w:eastAsia="Arial" w:hAnsi="Times New Roman"/>
          <w:sz w:val="22"/>
          <w:szCs w:val="22"/>
        </w:rPr>
        <w:t>,</w:t>
      </w:r>
      <w:hyperlink r:id="rId7" w:history="1">
        <w:r w:rsidR="003D56ED" w:rsidRPr="00F97FF9">
          <w:rPr>
            <w:rStyle w:val="Hyperlink"/>
            <w:rFonts w:ascii="Times New Roman" w:eastAsia="Arial" w:hAnsi="Times New Roman"/>
            <w:color w:val="auto"/>
            <w:sz w:val="22"/>
            <w:szCs w:val="22"/>
            <w:u w:val="none"/>
            <w:vertAlign w:val="superscript"/>
          </w:rPr>
          <w:t>2</w:t>
        </w:r>
        <w:r w:rsidR="003D56ED" w:rsidRPr="00F97FF9">
          <w:rPr>
            <w:rStyle w:val="Hyperlink"/>
            <w:rFonts w:ascii="Times New Roman" w:eastAsia="Arial" w:hAnsi="Times New Roman"/>
            <w:color w:val="auto"/>
            <w:sz w:val="22"/>
            <w:szCs w:val="22"/>
            <w:u w:val="none"/>
          </w:rPr>
          <w:t>dudungpriatna@upi.edu</w:t>
        </w:r>
      </w:hyperlink>
      <w:r w:rsidR="003D56ED" w:rsidRPr="00F97FF9">
        <w:rPr>
          <w:rFonts w:ascii="Times New Roman" w:eastAsia="Arial" w:hAnsi="Times New Roman"/>
          <w:sz w:val="22"/>
          <w:szCs w:val="22"/>
        </w:rPr>
        <w:t>,</w:t>
      </w:r>
      <w:hyperlink r:id="rId8" w:history="1">
        <w:r w:rsidR="003D56ED" w:rsidRPr="00F97FF9">
          <w:rPr>
            <w:rStyle w:val="Hyperlink"/>
            <w:rFonts w:ascii="Times New Roman" w:eastAsia="Arial" w:hAnsi="Times New Roman"/>
            <w:color w:val="auto"/>
            <w:sz w:val="22"/>
            <w:szCs w:val="22"/>
            <w:u w:val="none"/>
            <w:vertAlign w:val="superscript"/>
          </w:rPr>
          <w:t>3</w:t>
        </w:r>
        <w:r w:rsidR="003D56ED" w:rsidRPr="00F97FF9">
          <w:rPr>
            <w:rStyle w:val="Hyperlink"/>
            <w:rFonts w:ascii="Times New Roman" w:eastAsia="Arial" w:hAnsi="Times New Roman"/>
            <w:color w:val="auto"/>
            <w:sz w:val="22"/>
            <w:szCs w:val="22"/>
            <w:u w:val="none"/>
          </w:rPr>
          <w:t>furi2810@upi.edu</w:t>
        </w:r>
      </w:hyperlink>
      <w:r w:rsidR="003D56ED" w:rsidRPr="00F97FF9">
        <w:rPr>
          <w:rFonts w:ascii="Times New Roman" w:eastAsia="Arial" w:hAnsi="Times New Roman"/>
          <w:sz w:val="22"/>
          <w:szCs w:val="22"/>
        </w:rPr>
        <w:t xml:space="preserve">, </w:t>
      </w:r>
      <w:r w:rsidR="003D56ED" w:rsidRPr="00F97FF9">
        <w:rPr>
          <w:rFonts w:ascii="Times New Roman" w:eastAsia="Arial" w:hAnsi="Times New Roman"/>
          <w:sz w:val="22"/>
          <w:szCs w:val="22"/>
          <w:vertAlign w:val="superscript"/>
        </w:rPr>
        <w:t>4</w:t>
      </w:r>
      <w:r w:rsidR="003D56ED" w:rsidRPr="00F97FF9">
        <w:rPr>
          <w:rFonts w:ascii="Times New Roman" w:eastAsia="Arial" w:hAnsi="Times New Roman"/>
          <w:sz w:val="22"/>
          <w:szCs w:val="22"/>
        </w:rPr>
        <w:t>encengsuwarna@gmail.com</w:t>
      </w:r>
    </w:p>
    <w:p w14:paraId="1F4D6A0B" w14:textId="77777777" w:rsidR="00C76904" w:rsidRPr="003D56ED" w:rsidRDefault="00C76904" w:rsidP="00C76904">
      <w:pPr>
        <w:spacing w:line="0" w:lineRule="atLeast"/>
        <w:jc w:val="center"/>
        <w:rPr>
          <w:rFonts w:ascii="Times New Roman" w:eastAsia="Times New Roman" w:hAnsi="Times New Roman"/>
          <w:sz w:val="24"/>
        </w:rPr>
      </w:pPr>
    </w:p>
    <w:p w14:paraId="77E9DD7E" w14:textId="77777777" w:rsidR="0056152F" w:rsidRPr="00543CC8" w:rsidRDefault="0056152F" w:rsidP="00B56C8E">
      <w:pPr>
        <w:ind w:right="-239"/>
        <w:jc w:val="center"/>
        <w:rPr>
          <w:rFonts w:ascii="Times New Roman" w:eastAsia="Arial" w:hAnsi="Times New Roman"/>
          <w:b/>
          <w:i/>
          <w:sz w:val="24"/>
        </w:rPr>
      </w:pPr>
      <w:r w:rsidRPr="00543CC8">
        <w:rPr>
          <w:rFonts w:ascii="Times New Roman" w:eastAsia="Arial" w:hAnsi="Times New Roman"/>
          <w:b/>
          <w:i/>
          <w:sz w:val="24"/>
        </w:rPr>
        <w:t>ABSTRACT</w:t>
      </w:r>
    </w:p>
    <w:p w14:paraId="61E31F23" w14:textId="77777777" w:rsidR="001B4988" w:rsidRPr="00543CC8" w:rsidRDefault="003D56ED" w:rsidP="00B56C8E">
      <w:pPr>
        <w:tabs>
          <w:tab w:val="left" w:pos="7725"/>
        </w:tabs>
        <w:rPr>
          <w:rFonts w:ascii="Times New Roman" w:eastAsia="Times New Roman" w:hAnsi="Times New Roman"/>
          <w:sz w:val="24"/>
        </w:rPr>
      </w:pPr>
      <w:r>
        <w:rPr>
          <w:rFonts w:ascii="Times New Roman" w:eastAsia="Times New Roman" w:hAnsi="Times New Roman"/>
          <w:sz w:val="24"/>
        </w:rPr>
        <w:tab/>
      </w:r>
    </w:p>
    <w:p w14:paraId="612E5F00" w14:textId="77777777" w:rsidR="00F52B05" w:rsidRDefault="003D56ED" w:rsidP="00B56C8E">
      <w:pPr>
        <w:jc w:val="both"/>
        <w:rPr>
          <w:rFonts w:ascii="Times New Roman" w:eastAsia="Times New Roman" w:hAnsi="Times New Roman" w:cs="Times New Roman"/>
          <w:i/>
          <w:sz w:val="24"/>
          <w:szCs w:val="24"/>
        </w:rPr>
      </w:pPr>
      <w:r w:rsidRPr="003D56ED">
        <w:rPr>
          <w:rFonts w:ascii="Times New Roman" w:eastAsia="Times New Roman" w:hAnsi="Times New Roman" w:cs="Times New Roman"/>
          <w:i/>
          <w:sz w:val="24"/>
          <w:szCs w:val="24"/>
        </w:rPr>
        <w:t>The research objective was to empower the community through training in v cakes (vegetable cakes) to increase the knowledge and entrepreneurial attitudes of the community in Palintang Village, Bandung. The method used is quasi-experimental combined with Systemic, Holistic, Interdisciplinary, and Participatory approaches. The research design used posttest only group design (treatment by subject design). The activities carried out began with problem identification, then prioritized problems, and then an action plan was made. This action plan was used as a research intervention in the form of entrepreneurship training. The independent variable is community empowerment through vegetable cakes. The dependent variables are (a) knowledge of entrepreneurship and (b) entrepreneurial attitudes. The data obtained were analyzed descriptively by looking for the percentage change and followed by a paired t-test with a significance level of 5% to analyze the differences in people's knowledge and attitudes between before and after the training. The results of the data analysis showed that the community's knowledge and attitudes were different between the pre and post-V cakes training (p &lt;0.05). In this case, there was an increase in knowledge by 21.18%, and entrepreneurial attitudes increased by 9.57%. Thus it can be concluded that community empowerment through v-cakes training can improve the knowledge and entrepreneurial attitudes of the community in Palintang village, Bandung.</w:t>
      </w:r>
    </w:p>
    <w:p w14:paraId="4AFF624F" w14:textId="77777777" w:rsidR="00F52B05" w:rsidRDefault="00F52B05" w:rsidP="00B56C8E">
      <w:pPr>
        <w:jc w:val="both"/>
        <w:rPr>
          <w:rFonts w:ascii="Times New Roman" w:eastAsia="Times New Roman" w:hAnsi="Times New Roman" w:cs="Times New Roman"/>
          <w:i/>
          <w:sz w:val="24"/>
          <w:szCs w:val="24"/>
        </w:rPr>
      </w:pPr>
    </w:p>
    <w:p w14:paraId="426B4C56" w14:textId="77777777" w:rsidR="00F52B05" w:rsidRPr="00314CE3" w:rsidRDefault="00F52B05" w:rsidP="00B56C8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Keywords: </w:t>
      </w:r>
      <w:r w:rsidR="003D56ED">
        <w:rPr>
          <w:rFonts w:ascii="Times New Roman" w:eastAsia="Times New Roman" w:hAnsi="Times New Roman" w:cs="Times New Roman"/>
          <w:i/>
          <w:sz w:val="24"/>
          <w:szCs w:val="24"/>
        </w:rPr>
        <w:t>Community Empowerment, V-Cakes, Enterprenuerial attitudes</w:t>
      </w:r>
    </w:p>
    <w:p w14:paraId="295C5EB4" w14:textId="77777777" w:rsidR="00BC63F8" w:rsidRDefault="00BC63F8" w:rsidP="00BC63F8">
      <w:pPr>
        <w:spacing w:line="0" w:lineRule="atLeast"/>
        <w:ind w:left="260"/>
        <w:rPr>
          <w:rFonts w:ascii="Times New Roman" w:eastAsia="Arial" w:hAnsi="Times New Roman"/>
          <w:sz w:val="24"/>
        </w:rPr>
      </w:pPr>
    </w:p>
    <w:p w14:paraId="57A9E29A" w14:textId="77777777" w:rsidR="004C6432" w:rsidRDefault="004C6432" w:rsidP="004C6432">
      <w:pPr>
        <w:spacing w:line="360" w:lineRule="auto"/>
        <w:rPr>
          <w:rFonts w:ascii="Times New Roman" w:eastAsia="Arial" w:hAnsi="Times New Roman"/>
          <w:b/>
          <w:sz w:val="24"/>
        </w:rPr>
        <w:sectPr w:rsidR="004C6432" w:rsidSect="00E77B91">
          <w:headerReference w:type="even" r:id="rId9"/>
          <w:headerReference w:type="default" r:id="rId10"/>
          <w:footerReference w:type="even" r:id="rId11"/>
          <w:footerReference w:type="default" r:id="rId12"/>
          <w:headerReference w:type="first" r:id="rId13"/>
          <w:footerReference w:type="first" r:id="rId14"/>
          <w:pgSz w:w="12240" w:h="15840"/>
          <w:pgMar w:top="1985" w:right="1701" w:bottom="1701" w:left="1985" w:header="720" w:footer="720" w:gutter="0"/>
          <w:pgNumType w:start="123"/>
          <w:cols w:space="720"/>
          <w:docGrid w:linePitch="360"/>
        </w:sectPr>
      </w:pPr>
    </w:p>
    <w:p w14:paraId="2B67052A" w14:textId="77777777" w:rsidR="00BC63F8" w:rsidRPr="00BC63F8" w:rsidRDefault="00BC63F8" w:rsidP="004C6432">
      <w:pPr>
        <w:spacing w:line="360" w:lineRule="auto"/>
        <w:rPr>
          <w:rFonts w:ascii="Times New Roman" w:eastAsia="Arial" w:hAnsi="Times New Roman"/>
          <w:b/>
          <w:sz w:val="24"/>
        </w:rPr>
      </w:pPr>
      <w:r>
        <w:rPr>
          <w:rFonts w:ascii="Times New Roman" w:eastAsia="Arial" w:hAnsi="Times New Roman"/>
          <w:b/>
          <w:sz w:val="24"/>
        </w:rPr>
        <w:t xml:space="preserve">A. </w:t>
      </w:r>
      <w:r w:rsidR="00F52B05">
        <w:rPr>
          <w:rFonts w:ascii="Times New Roman" w:eastAsia="Times New Roman" w:hAnsi="Times New Roman" w:cs="Times New Roman"/>
          <w:b/>
          <w:color w:val="000000"/>
          <w:sz w:val="24"/>
          <w:szCs w:val="24"/>
        </w:rPr>
        <w:t xml:space="preserve">Introduction </w:t>
      </w:r>
    </w:p>
    <w:p w14:paraId="2A3DE038" w14:textId="77777777" w:rsidR="003D56ED" w:rsidRDefault="003D56ED" w:rsidP="003D56ED">
      <w:pPr>
        <w:spacing w:line="360" w:lineRule="auto"/>
        <w:ind w:firstLine="720"/>
        <w:jc w:val="both"/>
        <w:rPr>
          <w:rFonts w:ascii="Times New Roman" w:eastAsia="Arial" w:hAnsi="Times New Roman"/>
          <w:sz w:val="24"/>
        </w:rPr>
      </w:pPr>
      <w:r w:rsidRPr="003D56ED">
        <w:rPr>
          <w:rFonts w:ascii="Times New Roman" w:eastAsia="Arial" w:hAnsi="Times New Roman"/>
          <w:sz w:val="24"/>
        </w:rPr>
        <w:t xml:space="preserve">Fayolle &amp; Gailly (2008) proposed a model of entrepreneurship education which is divided into two levels, namely the ontological level and the educational process. The ontological level explains three aspects of </w:t>
      </w:r>
      <w:r w:rsidRPr="003D56ED">
        <w:rPr>
          <w:rFonts w:ascii="Times New Roman" w:eastAsia="Arial" w:hAnsi="Times New Roman"/>
          <w:sz w:val="24"/>
        </w:rPr>
        <w:t xml:space="preserve">entrepreneurship education: what is the meaning of entrepreneurship education, what is the meaning of education in the context of entrepreneurship, and the roles of educators and students. Entrepreneurship education is understood as a process to develop </w:t>
      </w:r>
      <w:r w:rsidRPr="003D56ED">
        <w:rPr>
          <w:rFonts w:ascii="Times New Roman" w:eastAsia="Arial" w:hAnsi="Times New Roman"/>
          <w:sz w:val="24"/>
        </w:rPr>
        <w:lastRenderedPageBreak/>
        <w:t xml:space="preserve">target groups (individuals or groups) into creative, innovative, and productive people who can find solutions to problems faced by using resources in their environment, both social and natural resources. Entrepreneurship education arises because of erratic social change and demands that entrepreneurial competencies be owned by individuals, organizations, and communities (Kirby, 2004: 514). Increased entrepreneurship education can be caused by the demand from economic development, job creation, expansion of economic networks, changes in technology and changes in the political climate, as well as the emergence of innovation (Fayolle, 2007: 54). In line with this, Fayolle (2008) argues that entrepreneurship education has three categories, namely the goal of increasing student awareness, teaching techniques, procedures and problem-solving, and supporting projects as a mutual company. Another thought is argued by Mwasalwiba (2010: 26) which shows that the specific goals of entrepreneurship education can be grouped into learning "about", learning </w:t>
      </w:r>
      <w:r w:rsidRPr="003D56ED">
        <w:rPr>
          <w:rFonts w:ascii="Times New Roman" w:eastAsia="Arial" w:hAnsi="Times New Roman"/>
          <w:sz w:val="24"/>
        </w:rPr>
        <w:t>"for", learning "through", and learning "in", as well as community service programs. Community entrepreneurship education needs to produce productivity, adaptability, and continuity.</w:t>
      </w:r>
    </w:p>
    <w:p w14:paraId="22CF9485" w14:textId="77777777" w:rsidR="003D56ED" w:rsidRPr="003D56ED" w:rsidRDefault="003D56ED" w:rsidP="003D56ED">
      <w:pPr>
        <w:spacing w:line="360" w:lineRule="auto"/>
        <w:ind w:firstLine="720"/>
        <w:jc w:val="both"/>
        <w:rPr>
          <w:rFonts w:ascii="Times New Roman" w:eastAsia="Arial" w:hAnsi="Times New Roman"/>
          <w:sz w:val="24"/>
        </w:rPr>
      </w:pPr>
      <w:r w:rsidRPr="003D56ED">
        <w:rPr>
          <w:rFonts w:ascii="Times New Roman" w:eastAsia="Arial" w:hAnsi="Times New Roman"/>
          <w:sz w:val="24"/>
        </w:rPr>
        <w:t xml:space="preserve">Nowadays, nutritional problems in children generally arise because of the wrong choice of food so that there is an imbalance between nutritional consumption and the recommended nutritional adequacy. Nutritional problems that can occur in children are malnutrition (underweight), obesity (overweight), and anemia (Nurhayati: 2012). Therefore, innovations are needed for food preparations that must pay attention to the nutritional content of these foods. With the availability and abundance of vegetable plants in Palintang Village, Bandung Regency, many innovations can be made to types of vegetable-based food preparations such as V-cakes (vegetable cakes), which are sponge made from vegetables created with garnishes from vegetables and other toppings. according to taste by maintaining the vitamin content in existing vegetables. Only a small proportion of students always consume </w:t>
      </w:r>
      <w:r w:rsidRPr="003D56ED">
        <w:rPr>
          <w:rFonts w:ascii="Times New Roman" w:eastAsia="Arial" w:hAnsi="Times New Roman"/>
          <w:sz w:val="24"/>
        </w:rPr>
        <w:lastRenderedPageBreak/>
        <w:t>vegetables. Vegetables that are often consumed by students less than half are carrots, kale, and beans, a small proportion of students often consume spinach and long beans (Suryati: 2012).</w:t>
      </w:r>
    </w:p>
    <w:p w14:paraId="1081736F" w14:textId="48FD80E8" w:rsidR="003D56ED" w:rsidRDefault="003D56ED" w:rsidP="003D56ED">
      <w:pPr>
        <w:spacing w:line="360" w:lineRule="auto"/>
        <w:ind w:firstLine="720"/>
        <w:jc w:val="both"/>
        <w:rPr>
          <w:rFonts w:ascii="Times New Roman" w:eastAsia="Arial" w:hAnsi="Times New Roman"/>
          <w:sz w:val="24"/>
        </w:rPr>
      </w:pPr>
      <w:r w:rsidRPr="003D56ED">
        <w:rPr>
          <w:rFonts w:ascii="Times New Roman" w:eastAsia="Arial" w:hAnsi="Times New Roman"/>
          <w:sz w:val="24"/>
        </w:rPr>
        <w:t>The training in making V-cakes (vegetable cakes) can increase the knowledge and income of the community. In addition, the research team will also help promote and publicize the V-cakes produced by the community through the website and social media in order to attract the public's interest to buy these products. The community will also receive training on how to use the web and social media as a promotional medium to create independence</w:t>
      </w:r>
      <w:r w:rsidR="00B56C8E">
        <w:rPr>
          <w:rFonts w:ascii="Times New Roman" w:eastAsia="Arial" w:hAnsi="Times New Roman"/>
          <w:sz w:val="24"/>
        </w:rPr>
        <w:t>.</w:t>
      </w:r>
    </w:p>
    <w:p w14:paraId="40472E01" w14:textId="77777777" w:rsidR="00B56C8E" w:rsidRDefault="00B56C8E" w:rsidP="003D56ED">
      <w:pPr>
        <w:spacing w:line="360" w:lineRule="auto"/>
        <w:ind w:firstLine="720"/>
        <w:jc w:val="both"/>
        <w:rPr>
          <w:rFonts w:ascii="Times New Roman" w:eastAsia="Arial" w:hAnsi="Times New Roman"/>
          <w:sz w:val="24"/>
        </w:rPr>
      </w:pPr>
    </w:p>
    <w:p w14:paraId="513616E1" w14:textId="77777777" w:rsidR="00BC63F8" w:rsidRPr="00BC63F8" w:rsidRDefault="00BC63F8" w:rsidP="00F52B05">
      <w:pPr>
        <w:spacing w:line="360" w:lineRule="auto"/>
        <w:ind w:left="284" w:hanging="284"/>
        <w:rPr>
          <w:rFonts w:ascii="Times New Roman" w:eastAsia="Arial" w:hAnsi="Times New Roman"/>
          <w:b/>
          <w:sz w:val="24"/>
        </w:rPr>
      </w:pPr>
      <w:r>
        <w:rPr>
          <w:rFonts w:ascii="Times New Roman" w:eastAsia="Arial" w:hAnsi="Times New Roman"/>
          <w:b/>
          <w:sz w:val="24"/>
        </w:rPr>
        <w:t>B</w:t>
      </w:r>
      <w:r w:rsidRPr="00543CC8">
        <w:rPr>
          <w:rFonts w:ascii="Times New Roman" w:eastAsia="Arial" w:hAnsi="Times New Roman"/>
          <w:b/>
          <w:sz w:val="24"/>
        </w:rPr>
        <w:t xml:space="preserve">. </w:t>
      </w:r>
      <w:r w:rsidR="00F52B05">
        <w:rPr>
          <w:rFonts w:ascii="Times New Roman" w:eastAsia="Arial" w:hAnsi="Times New Roman"/>
          <w:b/>
          <w:sz w:val="24"/>
        </w:rPr>
        <w:t xml:space="preserve">Method of Implementation </w:t>
      </w:r>
    </w:p>
    <w:p w14:paraId="2318A05D" w14:textId="493415B4" w:rsidR="00F52B05" w:rsidRDefault="003D56ED" w:rsidP="004C6432">
      <w:pPr>
        <w:spacing w:line="360" w:lineRule="auto"/>
        <w:ind w:firstLine="426"/>
        <w:jc w:val="both"/>
        <w:rPr>
          <w:rFonts w:ascii="Times New Roman" w:eastAsia="Times New Roman" w:hAnsi="Times New Roman"/>
          <w:sz w:val="24"/>
          <w:szCs w:val="24"/>
        </w:rPr>
      </w:pPr>
      <w:r w:rsidRPr="003D56ED">
        <w:rPr>
          <w:rFonts w:ascii="Times New Roman" w:eastAsia="Times New Roman" w:hAnsi="Times New Roman"/>
          <w:sz w:val="24"/>
          <w:szCs w:val="24"/>
        </w:rPr>
        <w:t xml:space="preserve">Quasi-experimental research that focuses on community empowerment through v cakes combined with a systemic, holistic, interdisciplinary, and participatory (SHIP) approach. Systemic or through a systems approach means that all the factors that are in one system and are thought to cause problems must be taken into account so that no more </w:t>
      </w:r>
      <w:r w:rsidRPr="003D56ED">
        <w:rPr>
          <w:rFonts w:ascii="Times New Roman" w:eastAsia="Times New Roman" w:hAnsi="Times New Roman"/>
          <w:sz w:val="24"/>
          <w:szCs w:val="24"/>
        </w:rPr>
        <w:t>problems are left or the emergence of new problems as a result of system linkages. Holistic means that all factors or systems that are related or thought to be related to an existing problem must be resolved proactively and thoroughly. Interdisciplinary means that all related disciplines must be utilized because the increasing complexity of the existing problems is assumed to not be solved maximally if only studied through one discipline, so it is necessary to conduct cross-disciplinary studies. Participatory means that everyone involved in solving the problem must be maximally involved from the start so that a conducive work mechanism can be realized and quality products are obtained by the demands of the times (Manuaba, 2008). The research subjects were the people in Palintang Bandung village. The research object is the vegetables produced by the community. The target population in this study were all people in Palintang village, Bandung.</w:t>
      </w:r>
    </w:p>
    <w:p w14:paraId="59006143" w14:textId="77777777" w:rsidR="00B716C7" w:rsidRPr="004C6432" w:rsidRDefault="00B716C7" w:rsidP="004C6432">
      <w:pPr>
        <w:spacing w:line="360" w:lineRule="auto"/>
        <w:ind w:firstLine="426"/>
        <w:jc w:val="both"/>
        <w:rPr>
          <w:rFonts w:ascii="Times New Roman" w:eastAsia="Times New Roman" w:hAnsi="Times New Roman"/>
          <w:sz w:val="24"/>
          <w:szCs w:val="24"/>
        </w:rPr>
      </w:pPr>
    </w:p>
    <w:p w14:paraId="02CCD579" w14:textId="77777777" w:rsidR="00BC63F8" w:rsidRPr="004C6432" w:rsidRDefault="00BC63F8" w:rsidP="004C6432">
      <w:pPr>
        <w:spacing w:line="360" w:lineRule="auto"/>
        <w:ind w:left="280" w:hanging="282"/>
        <w:jc w:val="both"/>
        <w:rPr>
          <w:rFonts w:ascii="Times New Roman" w:eastAsia="Arial" w:hAnsi="Times New Roman"/>
          <w:b/>
          <w:sz w:val="24"/>
        </w:rPr>
      </w:pPr>
      <w:r>
        <w:rPr>
          <w:rFonts w:ascii="Times New Roman" w:eastAsia="Arial" w:hAnsi="Times New Roman"/>
          <w:b/>
          <w:sz w:val="24"/>
        </w:rPr>
        <w:t>C</w:t>
      </w:r>
      <w:r w:rsidR="00F52B05">
        <w:rPr>
          <w:rFonts w:ascii="Times New Roman" w:eastAsia="Arial" w:hAnsi="Times New Roman"/>
          <w:b/>
          <w:sz w:val="24"/>
        </w:rPr>
        <w:t xml:space="preserve">. Result and Discussion </w:t>
      </w:r>
    </w:p>
    <w:p w14:paraId="07263397" w14:textId="77777777" w:rsidR="003D56ED" w:rsidRPr="003D56ED" w:rsidRDefault="003D56ED" w:rsidP="003D56ED">
      <w:pPr>
        <w:spacing w:line="360" w:lineRule="auto"/>
        <w:ind w:firstLine="720"/>
        <w:jc w:val="both"/>
        <w:rPr>
          <w:rFonts w:ascii="Times New Roman" w:eastAsia="Times New Roman" w:hAnsi="Times New Roman" w:cs="Times New Roman"/>
          <w:sz w:val="24"/>
          <w:szCs w:val="24"/>
        </w:rPr>
      </w:pPr>
      <w:r w:rsidRPr="003D56ED">
        <w:rPr>
          <w:rFonts w:ascii="Times New Roman" w:eastAsia="Times New Roman" w:hAnsi="Times New Roman" w:cs="Times New Roman"/>
          <w:sz w:val="24"/>
          <w:szCs w:val="24"/>
        </w:rPr>
        <w:t xml:space="preserve">The economic development of a society is basically meant to improve </w:t>
      </w:r>
      <w:r w:rsidRPr="003D56ED">
        <w:rPr>
          <w:rFonts w:ascii="Times New Roman" w:eastAsia="Times New Roman" w:hAnsi="Times New Roman" w:cs="Times New Roman"/>
          <w:sz w:val="24"/>
          <w:szCs w:val="24"/>
        </w:rPr>
        <w:lastRenderedPageBreak/>
        <w:t>the quality of life and life of the citizens of the community by increasing income to meet their economic needs. Every society has different economic development policies. Porter, et al. (2002) stated that economic development is divided into three specific stages, namely: (1) factor-driven stage, (2) efficiency-driven stage, and (3) innovation-driven stage (Acs, et. Al., 2008). The factor-driven stage is an economic development that is based on the use of natural and human resources, which still produces low income. The efficiency-driven stage is characterized by the production of standard services and goods, and the economic activities in this stage are more likely to be manufacturing and export activities. Meanwhile, the innovation-driven stage is characterized by the ability to produce more innovative goods and services using the latest technology.</w:t>
      </w:r>
    </w:p>
    <w:p w14:paraId="5F95D6E9" w14:textId="77777777" w:rsidR="003D56ED" w:rsidRPr="003D56ED" w:rsidRDefault="003D56ED" w:rsidP="003D56ED">
      <w:pPr>
        <w:spacing w:line="360" w:lineRule="auto"/>
        <w:ind w:firstLine="720"/>
        <w:jc w:val="both"/>
        <w:rPr>
          <w:rFonts w:ascii="Times New Roman" w:eastAsia="Times New Roman" w:hAnsi="Times New Roman" w:cs="Times New Roman"/>
          <w:sz w:val="24"/>
          <w:szCs w:val="24"/>
        </w:rPr>
      </w:pPr>
      <w:r w:rsidRPr="003D56ED">
        <w:rPr>
          <w:rFonts w:ascii="Times New Roman" w:eastAsia="Times New Roman" w:hAnsi="Times New Roman" w:cs="Times New Roman"/>
          <w:sz w:val="24"/>
          <w:szCs w:val="24"/>
        </w:rPr>
        <w:t xml:space="preserve">In this last stage, entrepreneurship becomes a contributing factor and allows for more development due to technological changes during the world war period, and the decline in the manufacturing sector. Every society has </w:t>
      </w:r>
      <w:r w:rsidRPr="003D56ED">
        <w:rPr>
          <w:rFonts w:ascii="Times New Roman" w:eastAsia="Times New Roman" w:hAnsi="Times New Roman" w:cs="Times New Roman"/>
          <w:sz w:val="24"/>
          <w:szCs w:val="24"/>
        </w:rPr>
        <w:t xml:space="preserve">different entrepreneurial activities. A survey conducted by the General Entrepreneurship Monitor (GEM) in 2014 positioned Indonesia as a country that still emphasizes economic development which is more based on the efficiency of the economic development process (Singer, et al., 2015), namely a country whose economic development uses the availability of technology, education and training in tertiary institutions, product market efficiency, labor market efficiency, and market size. This means that Indonesia is still minimal in developing entrepreneurial activities in society, both related to the development of entrepreneurial attitudes, entrepreneurial activities, and social culture for entrepreneurship. This shows that the development of entrepreneurship in Indonesia needs to be developed by prioritizing the development of entrepreneurship programs, knowledge transfer, financial policies for entrepreneurship, conducive social and cultural norms and culture, innovation development, and so on. As Drucker (1985) states that </w:t>
      </w:r>
      <w:r w:rsidRPr="003D56ED">
        <w:rPr>
          <w:rFonts w:ascii="Times New Roman" w:eastAsia="Times New Roman" w:hAnsi="Times New Roman" w:cs="Times New Roman"/>
          <w:sz w:val="24"/>
          <w:szCs w:val="24"/>
        </w:rPr>
        <w:lastRenderedPageBreak/>
        <w:t>entrepreneurial capacity can be built with education. In other words, entrepreneurship education will be a means or tool to create human resources to develop an economic system and social welfare.</w:t>
      </w:r>
    </w:p>
    <w:p w14:paraId="12629C2D" w14:textId="77777777" w:rsidR="00BC63F8" w:rsidRDefault="003D56ED" w:rsidP="00BC63F8">
      <w:pPr>
        <w:spacing w:line="360" w:lineRule="auto"/>
        <w:ind w:right="20" w:firstLine="566"/>
        <w:jc w:val="both"/>
        <w:rPr>
          <w:rFonts w:ascii="Times New Roman" w:hAnsi="Times New Roman" w:cs="Times New Roman"/>
          <w:sz w:val="24"/>
          <w:szCs w:val="24"/>
        </w:rPr>
      </w:pPr>
      <w:r w:rsidRPr="003D56ED">
        <w:rPr>
          <w:rFonts w:ascii="Times New Roman" w:hAnsi="Times New Roman" w:cs="Times New Roman"/>
          <w:sz w:val="24"/>
          <w:szCs w:val="24"/>
        </w:rPr>
        <w:t xml:space="preserve">In this study, it was found that there was a significant increase in the entrepreneurial attitude of the community by 9.57% between before and after the V-cakes training (p &lt;0.05). This indicates that through the training the Palintang villagers are increasingly motivated to develop their business. Also, there is the courage to become entrepreneurial. In this case Sutajaya &amp; Gunamantha (2014) reported that there was an increase in entrepreneurial attitudes seen from the indicators: (a) cakes were only marketed in limited areas (22.2%); (b) keeping an eye on market prices (11.1%); (c) concern with market prices (38.9%); (d) efforts to improve product quality (0%); (e) the tendency to try to increase the number of products produced (66.7%); (f) efforts to increase the quantity and quality of products (33.3%); (g) marketing efforts through traditional </w:t>
      </w:r>
      <w:r w:rsidRPr="003D56ED">
        <w:rPr>
          <w:rFonts w:ascii="Times New Roman" w:hAnsi="Times New Roman" w:cs="Times New Roman"/>
          <w:sz w:val="24"/>
          <w:szCs w:val="24"/>
        </w:rPr>
        <w:t>markets in other places (44.4%); (h) marketing efforts through supermarkets (22.2%); (i) business to open small shops in tourist areas (22.2%); (j) efforts to market culinary products with the hope of getting higher profits (11.1%); (k) courage to borrow capital in the village (27.8%); (l) undertaking entrepreneurship courses (22.2%); (m) efforts to expand product marketing area (22.2%); (n) businesses offering culinary products through partners in the marketing sector (5.6%); (o) buying culinary products from other traders with quality products (27.8%); (p) efforts to win competition in the market (16.7%); (q) business as both a producer and a seller (5.6%); (r) having discussions with colleagues (11.1%); (s) cooperating with other merchant groups (11.1%); and (t) efforts to expand marketing to supermarkets, hotels, restaurants and other parties (16.7%).</w:t>
      </w:r>
    </w:p>
    <w:p w14:paraId="6C0E3858" w14:textId="77777777" w:rsidR="00BC63F8" w:rsidRDefault="003D56ED" w:rsidP="00BC63F8">
      <w:pPr>
        <w:spacing w:line="360" w:lineRule="auto"/>
        <w:ind w:right="20" w:firstLine="566"/>
        <w:jc w:val="both"/>
        <w:rPr>
          <w:rFonts w:ascii="Times New Roman" w:hAnsi="Times New Roman" w:cs="Times New Roman"/>
          <w:sz w:val="24"/>
          <w:szCs w:val="24"/>
        </w:rPr>
      </w:pPr>
      <w:r w:rsidRPr="003D56ED">
        <w:rPr>
          <w:rFonts w:ascii="Times New Roman" w:hAnsi="Times New Roman" w:cs="Times New Roman"/>
          <w:sz w:val="24"/>
          <w:szCs w:val="24"/>
        </w:rPr>
        <w:t xml:space="preserve">Sutajaya &amp; Gunamantha (2014) also reported that training conducted by two experts who were also entrepreneurial turned out to be able to significantly change entrepreneurial attitudes where there was an increase in </w:t>
      </w:r>
      <w:r w:rsidRPr="003D56ED">
        <w:rPr>
          <w:rFonts w:ascii="Times New Roman" w:hAnsi="Times New Roman" w:cs="Times New Roman"/>
          <w:sz w:val="24"/>
          <w:szCs w:val="24"/>
        </w:rPr>
        <w:lastRenderedPageBreak/>
        <w:t>the entrepreneurial attitude score by 41.59%. This shows that people are starting to be motivated to get into the business. On the other hand, it seems that they are increasingly daring to increase business capital in the hope that the product quantity can be increased. Marketing efforts through other means, apart from the area provided by the village, have also begun to appear, because 9 traders have started advertising that they received orders. In line with the increase in entrepreneurial attitudes, it is believed to have an impact on the productivity of traders. This can happen because a high entrepreneurial spirit will certainly have a positive correlation with an increase in products sold and in the end, sales turnover will increase. This certainly has a positive impact on increasing the work productivity of culinary traders.</w:t>
      </w:r>
    </w:p>
    <w:p w14:paraId="78948B8A" w14:textId="7EA0212D" w:rsidR="00404D2F" w:rsidRDefault="003D56ED" w:rsidP="003D56ED">
      <w:pPr>
        <w:spacing w:line="360" w:lineRule="auto"/>
        <w:ind w:right="20" w:firstLine="566"/>
        <w:jc w:val="both"/>
        <w:rPr>
          <w:rFonts w:ascii="Times New Roman" w:hAnsi="Times New Roman" w:cs="Times New Roman"/>
          <w:sz w:val="24"/>
          <w:szCs w:val="24"/>
        </w:rPr>
      </w:pPr>
      <w:r w:rsidRPr="003D56ED">
        <w:rPr>
          <w:rFonts w:ascii="Times New Roman" w:hAnsi="Times New Roman" w:cs="Times New Roman"/>
          <w:sz w:val="24"/>
          <w:szCs w:val="24"/>
        </w:rPr>
        <w:t xml:space="preserve">The target areas are Palintang Village, Cilengkrang, Bandung Regency. This area is known as a densely populated area with the majority of the people (housewives) not working. The available free time is also not used for activities that are </w:t>
      </w:r>
      <w:r w:rsidRPr="003D56ED">
        <w:rPr>
          <w:rFonts w:ascii="Times New Roman" w:hAnsi="Times New Roman" w:cs="Times New Roman"/>
          <w:sz w:val="24"/>
          <w:szCs w:val="24"/>
        </w:rPr>
        <w:t>productive and beneficial, so it is hoped that through this Assisted Village program the creativity of housewives in Cilengkrang Village can be empowered by training in making V-Cakes (Vegetable Cakes). With the training in making V-Cakes (Vegetable Cakes) products from this vegetable. Thus, more and more people will know about V-Cakes (Vegetable Cakes) products.</w:t>
      </w:r>
    </w:p>
    <w:p w14:paraId="6025B362" w14:textId="77777777" w:rsidR="00B716C7" w:rsidRPr="003D56ED" w:rsidRDefault="00B716C7" w:rsidP="003D56ED">
      <w:pPr>
        <w:spacing w:line="360" w:lineRule="auto"/>
        <w:ind w:right="20" w:firstLine="566"/>
        <w:jc w:val="both"/>
        <w:rPr>
          <w:rFonts w:ascii="Times New Roman" w:hAnsi="Times New Roman" w:cs="Times New Roman"/>
          <w:sz w:val="24"/>
          <w:szCs w:val="24"/>
        </w:rPr>
      </w:pPr>
    </w:p>
    <w:p w14:paraId="75BA2BD5" w14:textId="77777777" w:rsidR="00BC63F8" w:rsidRDefault="00BC63F8" w:rsidP="004C6432">
      <w:pPr>
        <w:spacing w:line="0" w:lineRule="atLeast"/>
        <w:rPr>
          <w:rFonts w:ascii="Times New Roman" w:eastAsia="Arial" w:hAnsi="Times New Roman"/>
          <w:b/>
          <w:sz w:val="24"/>
        </w:rPr>
      </w:pPr>
      <w:r>
        <w:rPr>
          <w:rFonts w:ascii="Times New Roman" w:eastAsia="Arial" w:hAnsi="Times New Roman"/>
          <w:b/>
          <w:sz w:val="24"/>
        </w:rPr>
        <w:t>D</w:t>
      </w:r>
      <w:r w:rsidRPr="00543CC8">
        <w:rPr>
          <w:rFonts w:ascii="Times New Roman" w:eastAsia="Arial" w:hAnsi="Times New Roman"/>
          <w:b/>
          <w:sz w:val="24"/>
        </w:rPr>
        <w:t xml:space="preserve">. </w:t>
      </w:r>
      <w:r w:rsidR="00404D2F" w:rsidRPr="00404D2F">
        <w:rPr>
          <w:rFonts w:ascii="Times New Roman" w:eastAsia="Arial" w:hAnsi="Times New Roman"/>
          <w:b/>
          <w:sz w:val="24"/>
        </w:rPr>
        <w:t>Conclusion</w:t>
      </w:r>
    </w:p>
    <w:p w14:paraId="02309094" w14:textId="77777777" w:rsidR="00404D2F" w:rsidRDefault="003D56ED" w:rsidP="003D56ED">
      <w:pPr>
        <w:spacing w:line="360" w:lineRule="auto"/>
        <w:ind w:firstLine="720"/>
        <w:jc w:val="both"/>
        <w:rPr>
          <w:rFonts w:ascii="Times New Roman" w:eastAsia="Arial" w:hAnsi="Times New Roman"/>
          <w:b/>
          <w:sz w:val="24"/>
        </w:rPr>
      </w:pPr>
      <w:r w:rsidRPr="003D56ED">
        <w:rPr>
          <w:rFonts w:ascii="Times New Roman" w:eastAsia="Times New Roman" w:hAnsi="Times New Roman" w:cs="Times New Roman"/>
          <w:sz w:val="24"/>
          <w:szCs w:val="24"/>
        </w:rPr>
        <w:t>Starting from the results of the analysis and discussion reviewed based on the relevant literature, the following conclusions can be concluded: (1) The community</w:t>
      </w:r>
      <w:r>
        <w:rPr>
          <w:rFonts w:ascii="Times New Roman" w:eastAsia="Times New Roman" w:hAnsi="Times New Roman" w:cs="Times New Roman"/>
          <w:sz w:val="24"/>
          <w:szCs w:val="24"/>
        </w:rPr>
        <w:t xml:space="preserve"> empowerment strategy through V-c</w:t>
      </w:r>
      <w:r w:rsidRPr="003D56ED">
        <w:rPr>
          <w:rFonts w:ascii="Times New Roman" w:eastAsia="Times New Roman" w:hAnsi="Times New Roman" w:cs="Times New Roman"/>
          <w:sz w:val="24"/>
          <w:szCs w:val="24"/>
        </w:rPr>
        <w:t xml:space="preserve">cakes training is quite adequate as seen from the enthusiasm of the community to develop its business. (2) </w:t>
      </w:r>
      <w:r>
        <w:rPr>
          <w:rFonts w:ascii="Times New Roman" w:eastAsia="Times New Roman" w:hAnsi="Times New Roman" w:cs="Times New Roman"/>
          <w:sz w:val="24"/>
          <w:szCs w:val="24"/>
        </w:rPr>
        <w:t>Community empowerment through V-</w:t>
      </w:r>
      <w:r w:rsidRPr="003D56ED">
        <w:rPr>
          <w:rFonts w:ascii="Times New Roman" w:eastAsia="Times New Roman" w:hAnsi="Times New Roman" w:cs="Times New Roman"/>
          <w:sz w:val="24"/>
          <w:szCs w:val="24"/>
        </w:rPr>
        <w:t xml:space="preserve">cakes training can significantly increase local community knowledge in the field of entrepreneurial strategy by 21.18% (p &lt;0.05). (3) </w:t>
      </w:r>
      <w:r>
        <w:rPr>
          <w:rFonts w:ascii="Times New Roman" w:eastAsia="Times New Roman" w:hAnsi="Times New Roman" w:cs="Times New Roman"/>
          <w:sz w:val="24"/>
          <w:szCs w:val="24"/>
        </w:rPr>
        <w:t>Community empowerment through V-</w:t>
      </w:r>
      <w:r w:rsidRPr="003D56ED">
        <w:rPr>
          <w:rFonts w:ascii="Times New Roman" w:eastAsia="Times New Roman" w:hAnsi="Times New Roman" w:cs="Times New Roman"/>
          <w:sz w:val="24"/>
          <w:szCs w:val="24"/>
        </w:rPr>
        <w:t>cakes training can significantly increase the entrepreneurial attitude of the local community by 9.57% (p &lt;0.05).</w:t>
      </w:r>
    </w:p>
    <w:p w14:paraId="1C273D88" w14:textId="77777777" w:rsidR="003D56ED" w:rsidRPr="003D56ED" w:rsidRDefault="003D56ED" w:rsidP="003D56ED">
      <w:pPr>
        <w:spacing w:line="360" w:lineRule="auto"/>
        <w:ind w:firstLine="720"/>
        <w:jc w:val="both"/>
        <w:rPr>
          <w:rFonts w:ascii="Times New Roman" w:eastAsia="Arial" w:hAnsi="Times New Roman"/>
          <w:b/>
          <w:sz w:val="24"/>
        </w:rPr>
      </w:pPr>
    </w:p>
    <w:p w14:paraId="287053FD" w14:textId="77777777" w:rsidR="00BC63F8" w:rsidRPr="00543CC8" w:rsidRDefault="00404D2F" w:rsidP="00BC63F8">
      <w:pPr>
        <w:spacing w:line="0" w:lineRule="atLeast"/>
        <w:rPr>
          <w:rFonts w:ascii="Times New Roman" w:eastAsia="Arial" w:hAnsi="Times New Roman"/>
          <w:b/>
          <w:sz w:val="24"/>
        </w:rPr>
      </w:pPr>
      <w:r>
        <w:rPr>
          <w:rFonts w:ascii="Times New Roman" w:eastAsia="Arial" w:hAnsi="Times New Roman"/>
          <w:b/>
          <w:sz w:val="24"/>
        </w:rPr>
        <w:lastRenderedPageBreak/>
        <w:t>REFERENCES</w:t>
      </w:r>
    </w:p>
    <w:p w14:paraId="7852E99F" w14:textId="77777777" w:rsidR="00BC63F8" w:rsidRPr="00543CC8" w:rsidRDefault="00BC63F8" w:rsidP="00BC63F8">
      <w:pPr>
        <w:spacing w:line="253" w:lineRule="exact"/>
        <w:rPr>
          <w:rFonts w:ascii="Times New Roman" w:eastAsia="Times New Roman" w:hAnsi="Times New Roman"/>
        </w:rPr>
      </w:pPr>
    </w:p>
    <w:p w14:paraId="1FD97B5D" w14:textId="77777777" w:rsidR="003D56ED" w:rsidRDefault="003D56ED" w:rsidP="003D56ED">
      <w:pPr>
        <w:spacing w:after="200"/>
        <w:ind w:left="851" w:hanging="851"/>
        <w:jc w:val="both"/>
        <w:rPr>
          <w:rFonts w:ascii="Times New Roman" w:eastAsiaTheme="minorHAnsi" w:hAnsi="Times New Roman" w:cs="Times New Roman"/>
          <w:sz w:val="24"/>
          <w:szCs w:val="24"/>
        </w:rPr>
      </w:pPr>
      <w:r w:rsidRPr="003D56ED">
        <w:rPr>
          <w:rFonts w:ascii="Times New Roman" w:eastAsiaTheme="minorHAnsi" w:hAnsi="Times New Roman" w:cs="Times New Roman"/>
          <w:sz w:val="24"/>
          <w:szCs w:val="24"/>
        </w:rPr>
        <w:t xml:space="preserve">Acs, Z. J., et al. (2008). “Entrepreneurship, economic development and institutions”. Small Business Economics, Vol. 31. No. 3. </w:t>
      </w:r>
    </w:p>
    <w:p w14:paraId="755E6956" w14:textId="77777777" w:rsidR="003D56ED" w:rsidRDefault="003D56ED" w:rsidP="003D56ED">
      <w:pPr>
        <w:spacing w:after="200"/>
        <w:ind w:left="851" w:hanging="851"/>
        <w:jc w:val="both"/>
        <w:rPr>
          <w:rFonts w:ascii="Times New Roman" w:eastAsiaTheme="minorHAnsi" w:hAnsi="Times New Roman" w:cs="Times New Roman"/>
          <w:sz w:val="24"/>
          <w:szCs w:val="24"/>
        </w:rPr>
      </w:pPr>
      <w:r w:rsidRPr="003D56ED">
        <w:rPr>
          <w:rFonts w:ascii="Times New Roman" w:eastAsiaTheme="minorHAnsi" w:hAnsi="Times New Roman" w:cs="Times New Roman"/>
          <w:color w:val="000000"/>
          <w:sz w:val="24"/>
          <w:szCs w:val="24"/>
        </w:rPr>
        <w:t>Azadeh, A., Azam, A. 2007. Modeling an Integrated Health, Safety, and Ergonomis Management System: Application to Power Plants. Journal of Res Health Sciences. Vol 7 (2): 1 – 10.</w:t>
      </w:r>
    </w:p>
    <w:p w14:paraId="41FBFE2E" w14:textId="77777777" w:rsidR="003D56ED" w:rsidRDefault="003D56ED" w:rsidP="003D56ED">
      <w:pPr>
        <w:spacing w:after="200"/>
        <w:ind w:left="851" w:hanging="851"/>
        <w:jc w:val="both"/>
        <w:rPr>
          <w:rFonts w:ascii="Times New Roman" w:eastAsiaTheme="minorHAnsi" w:hAnsi="Times New Roman" w:cs="Times New Roman"/>
          <w:sz w:val="24"/>
          <w:szCs w:val="24"/>
        </w:rPr>
      </w:pPr>
      <w:r w:rsidRPr="003D56ED">
        <w:rPr>
          <w:rFonts w:ascii="Times New Roman" w:eastAsiaTheme="minorHAnsi" w:hAnsi="Times New Roman" w:cs="Times New Roman"/>
          <w:color w:val="000000"/>
          <w:sz w:val="24"/>
          <w:szCs w:val="24"/>
        </w:rPr>
        <w:t xml:space="preserve">Azadeh, A., Fam, M., Garakani,M.M. 2007. A Total Ergonomis Design Approach to Enhance the Productivity in A Complicated Control System. Journal of Information Technology. 6 (7): 1036 – 1042. </w:t>
      </w:r>
    </w:p>
    <w:p w14:paraId="7B5300F3" w14:textId="77777777" w:rsidR="003D56ED" w:rsidRDefault="003D56ED" w:rsidP="003D56ED">
      <w:pPr>
        <w:spacing w:after="200"/>
        <w:ind w:left="851" w:hanging="851"/>
        <w:jc w:val="both"/>
        <w:rPr>
          <w:rFonts w:ascii="Times New Roman" w:eastAsiaTheme="minorHAnsi" w:hAnsi="Times New Roman" w:cs="Times New Roman"/>
          <w:sz w:val="24"/>
          <w:szCs w:val="24"/>
        </w:rPr>
      </w:pPr>
      <w:r w:rsidRPr="003D56ED">
        <w:rPr>
          <w:rFonts w:ascii="Times New Roman" w:eastAsiaTheme="minorHAnsi" w:hAnsi="Times New Roman" w:cs="Times New Roman"/>
          <w:color w:val="000000"/>
          <w:sz w:val="24"/>
          <w:szCs w:val="24"/>
        </w:rPr>
        <w:t xml:space="preserve">Bakker, A.B. &amp; Leiter, M.P. 2010. Where to Go from Here: Integration and Future Research on Work Engagement; In: Bakker, A.B. &amp; Leiter, M.P. Editor: Work Engagement, A Handbook of Essential Theory and Research. New York: Psychology Press. </w:t>
      </w:r>
    </w:p>
    <w:p w14:paraId="3A586D1A" w14:textId="77777777" w:rsidR="003D56ED" w:rsidRDefault="003D56ED" w:rsidP="003D56ED">
      <w:pPr>
        <w:spacing w:after="200"/>
        <w:ind w:left="851" w:hanging="851"/>
        <w:jc w:val="both"/>
        <w:rPr>
          <w:rFonts w:ascii="Times New Roman" w:eastAsiaTheme="minorHAnsi" w:hAnsi="Times New Roman" w:cs="Times New Roman"/>
          <w:sz w:val="24"/>
          <w:szCs w:val="24"/>
        </w:rPr>
      </w:pPr>
      <w:r w:rsidRPr="003D56ED">
        <w:rPr>
          <w:rFonts w:ascii="Times New Roman" w:eastAsiaTheme="minorHAnsi" w:hAnsi="Times New Roman" w:cs="Times New Roman"/>
          <w:color w:val="000000"/>
          <w:sz w:val="24"/>
          <w:szCs w:val="24"/>
        </w:rPr>
        <w:t xml:space="preserve">Bakker, A.B. 2010. Engagement and Job Crafting: Engaged Employees Create Their Own Great Place to Work, In: Albrecht,S. Editor. Handbook of Employee Engagement Perspectives, Issues, Researches and Practices. USA: Edward Elgar. </w:t>
      </w:r>
    </w:p>
    <w:p w14:paraId="6D5E5DFA" w14:textId="77777777" w:rsidR="003D56ED" w:rsidRDefault="003D56ED" w:rsidP="003D56ED">
      <w:pPr>
        <w:spacing w:after="200"/>
        <w:ind w:left="851" w:hanging="851"/>
        <w:jc w:val="both"/>
        <w:rPr>
          <w:rFonts w:ascii="Times New Roman" w:eastAsiaTheme="minorHAnsi" w:hAnsi="Times New Roman" w:cs="Times New Roman"/>
          <w:sz w:val="24"/>
          <w:szCs w:val="24"/>
        </w:rPr>
      </w:pPr>
      <w:r w:rsidRPr="003D56ED">
        <w:rPr>
          <w:rFonts w:ascii="Times New Roman" w:eastAsiaTheme="minorHAnsi" w:hAnsi="Times New Roman" w:cs="Times New Roman"/>
          <w:color w:val="000000"/>
          <w:sz w:val="24"/>
          <w:szCs w:val="24"/>
        </w:rPr>
        <w:t xml:space="preserve">Bakker, A.B. Albrecht, S.L. &amp; Leiter,M.P. 2011. Key Question Regarding Work Engagement, European Journal of Work and Organizational Psychology. 20 (1), 4-28 Fam, M., </w:t>
      </w:r>
    </w:p>
    <w:p w14:paraId="5848305D" w14:textId="77777777" w:rsidR="003D56ED" w:rsidRDefault="003D56ED" w:rsidP="003D56ED">
      <w:pPr>
        <w:spacing w:after="200"/>
        <w:ind w:left="851" w:hanging="851"/>
        <w:jc w:val="both"/>
        <w:rPr>
          <w:rFonts w:ascii="Times New Roman" w:eastAsiaTheme="minorHAnsi" w:hAnsi="Times New Roman" w:cs="Times New Roman"/>
          <w:sz w:val="24"/>
          <w:szCs w:val="24"/>
        </w:rPr>
      </w:pPr>
      <w:r w:rsidRPr="003D56ED">
        <w:rPr>
          <w:rFonts w:ascii="Times New Roman" w:eastAsiaTheme="minorHAnsi" w:hAnsi="Times New Roman" w:cs="Times New Roman"/>
          <w:color w:val="000000"/>
          <w:sz w:val="24"/>
          <w:szCs w:val="24"/>
        </w:rPr>
        <w:t xml:space="preserve">Bakker, A.B., Schaufeli, W.B., Leiter, M.P. &amp; Taris, T.W. 2008. Work Engagement: An Emerging Concept in Occupational Health Psychology. Work and Strees Journal, Vol.22. No. 3., 187-200. </w:t>
      </w:r>
    </w:p>
    <w:p w14:paraId="64743307" w14:textId="77777777" w:rsidR="003D56ED" w:rsidRDefault="003D56ED" w:rsidP="003D56ED">
      <w:pPr>
        <w:spacing w:after="200"/>
        <w:ind w:left="851" w:hanging="851"/>
        <w:jc w:val="both"/>
        <w:rPr>
          <w:rFonts w:ascii="Times New Roman" w:eastAsiaTheme="minorHAnsi" w:hAnsi="Times New Roman" w:cs="Times New Roman"/>
          <w:sz w:val="24"/>
          <w:szCs w:val="24"/>
        </w:rPr>
      </w:pPr>
      <w:r w:rsidRPr="003D56ED">
        <w:rPr>
          <w:rFonts w:ascii="Times New Roman" w:eastAsiaTheme="minorHAnsi" w:hAnsi="Times New Roman" w:cs="Times New Roman"/>
          <w:sz w:val="24"/>
          <w:szCs w:val="24"/>
        </w:rPr>
        <w:t xml:space="preserve">Boyless, T. (2012). “21`st century knowledge, skills, and abilities and entrepreneurial competenies: A model for undergraduate entrepreneurship education”. Journal of Entrepreneurship Education, 15, 41-55. </w:t>
      </w:r>
    </w:p>
    <w:p w14:paraId="58D68C2D" w14:textId="77777777" w:rsidR="003D56ED" w:rsidRDefault="003D56ED" w:rsidP="003D56ED">
      <w:pPr>
        <w:spacing w:after="200"/>
        <w:ind w:left="851" w:hanging="851"/>
        <w:jc w:val="both"/>
        <w:rPr>
          <w:rFonts w:ascii="Times New Roman" w:eastAsiaTheme="minorHAnsi" w:hAnsi="Times New Roman" w:cs="Times New Roman"/>
          <w:sz w:val="24"/>
          <w:szCs w:val="24"/>
        </w:rPr>
      </w:pPr>
      <w:r w:rsidRPr="003D56ED">
        <w:rPr>
          <w:rFonts w:ascii="Times New Roman" w:eastAsiaTheme="minorHAnsi" w:hAnsi="Times New Roman" w:cs="Times New Roman"/>
          <w:color w:val="000000"/>
          <w:sz w:val="24"/>
          <w:szCs w:val="24"/>
        </w:rPr>
        <w:t xml:space="preserve">Budiyono, M.A. (2004). </w:t>
      </w:r>
      <w:r w:rsidRPr="003D56ED">
        <w:rPr>
          <w:rFonts w:ascii="Times New Roman" w:eastAsiaTheme="minorHAnsi" w:hAnsi="Times New Roman" w:cs="Times New Roman"/>
          <w:i/>
          <w:color w:val="000000"/>
          <w:sz w:val="24"/>
          <w:szCs w:val="24"/>
        </w:rPr>
        <w:t>Dasar-dasar ilmu Gizi. Malang</w:t>
      </w:r>
      <w:r w:rsidRPr="003D56ED">
        <w:rPr>
          <w:rFonts w:ascii="Times New Roman" w:eastAsiaTheme="minorHAnsi" w:hAnsi="Times New Roman" w:cs="Times New Roman"/>
          <w:color w:val="000000"/>
          <w:sz w:val="24"/>
          <w:szCs w:val="24"/>
        </w:rPr>
        <w:t>: Universitas Muhammadiyah Malang.</w:t>
      </w:r>
    </w:p>
    <w:p w14:paraId="39CC851F" w14:textId="77777777" w:rsidR="003D56ED" w:rsidRDefault="003D56ED" w:rsidP="003D56ED">
      <w:pPr>
        <w:spacing w:after="200"/>
        <w:ind w:left="851" w:hanging="851"/>
        <w:jc w:val="both"/>
        <w:rPr>
          <w:rFonts w:ascii="Times New Roman" w:eastAsiaTheme="minorHAnsi" w:hAnsi="Times New Roman" w:cs="Times New Roman"/>
          <w:sz w:val="24"/>
          <w:szCs w:val="24"/>
        </w:rPr>
      </w:pPr>
      <w:r w:rsidRPr="003D56ED">
        <w:rPr>
          <w:rFonts w:ascii="Times New Roman" w:eastAsiaTheme="minorHAnsi" w:hAnsi="Times New Roman" w:cs="Times New Roman"/>
          <w:color w:val="000000"/>
          <w:sz w:val="24"/>
          <w:szCs w:val="24"/>
        </w:rPr>
        <w:t xml:space="preserve">Dewa, Jawara, Romadlani, Putrui, Arif. (2015). </w:t>
      </w:r>
      <w:r w:rsidRPr="003D56ED">
        <w:rPr>
          <w:rFonts w:ascii="Times New Roman" w:eastAsiaTheme="minorHAnsi" w:hAnsi="Times New Roman" w:cs="Times New Roman"/>
          <w:bCs/>
          <w:i/>
          <w:color w:val="000000"/>
          <w:sz w:val="24"/>
          <w:szCs w:val="24"/>
        </w:rPr>
        <w:t>Cuka Mekar (Cup Cake Edamame Kartun) Solusi Kudapan Sehat Dan Bergizi.</w:t>
      </w:r>
      <w:r w:rsidRPr="003D56ED">
        <w:rPr>
          <w:rFonts w:ascii="Times New Roman" w:eastAsiaTheme="minorHAnsi" w:hAnsi="Times New Roman" w:cs="Times New Roman"/>
          <w:bCs/>
          <w:color w:val="000000"/>
          <w:sz w:val="24"/>
          <w:szCs w:val="24"/>
        </w:rPr>
        <w:t>1(28), 34-54</w:t>
      </w:r>
    </w:p>
    <w:p w14:paraId="761BC9E1" w14:textId="77777777" w:rsidR="003D56ED" w:rsidRDefault="003D56ED" w:rsidP="003D56ED">
      <w:pPr>
        <w:spacing w:after="200"/>
        <w:ind w:left="851" w:hanging="851"/>
        <w:jc w:val="both"/>
        <w:rPr>
          <w:rFonts w:ascii="Times New Roman" w:eastAsiaTheme="minorHAnsi" w:hAnsi="Times New Roman" w:cs="Times New Roman"/>
          <w:sz w:val="24"/>
          <w:szCs w:val="24"/>
        </w:rPr>
      </w:pPr>
      <w:r w:rsidRPr="003D56ED">
        <w:rPr>
          <w:rFonts w:ascii="Times New Roman" w:eastAsiaTheme="minorHAnsi" w:hAnsi="Times New Roman" w:cs="Times New Roman"/>
          <w:color w:val="000000"/>
          <w:sz w:val="24"/>
          <w:szCs w:val="24"/>
        </w:rPr>
        <w:t xml:space="preserve">Dewi, Muharyani, Kusumaningrum. (2017). </w:t>
      </w:r>
      <w:r w:rsidRPr="003D56ED">
        <w:rPr>
          <w:rFonts w:ascii="Times New Roman" w:eastAsiaTheme="minorHAnsi" w:hAnsi="Times New Roman" w:cs="Times New Roman"/>
          <w:i/>
          <w:color w:val="000000"/>
          <w:sz w:val="24"/>
          <w:szCs w:val="24"/>
        </w:rPr>
        <w:t>Pengaruh Modifikasi Sayur Terhadap Porsi Konsumsi Sayur Anak Pra Sekolah</w:t>
      </w:r>
      <w:r w:rsidRPr="003D56ED">
        <w:rPr>
          <w:rFonts w:ascii="Times New Roman" w:eastAsiaTheme="minorHAnsi" w:hAnsi="Times New Roman" w:cs="Times New Roman"/>
          <w:color w:val="000000"/>
          <w:sz w:val="24"/>
          <w:szCs w:val="24"/>
        </w:rPr>
        <w:t>. Jurnal Keperawatan Sriwijaya, 4 (2), 19-25.</w:t>
      </w:r>
    </w:p>
    <w:p w14:paraId="231CB1DA" w14:textId="77777777" w:rsidR="003D56ED" w:rsidRDefault="003D56ED" w:rsidP="003D56ED">
      <w:pPr>
        <w:spacing w:after="200"/>
        <w:ind w:left="851" w:hanging="851"/>
        <w:jc w:val="both"/>
        <w:rPr>
          <w:rFonts w:ascii="Times New Roman" w:eastAsiaTheme="minorHAnsi" w:hAnsi="Times New Roman" w:cs="Times New Roman"/>
          <w:sz w:val="24"/>
          <w:szCs w:val="24"/>
        </w:rPr>
      </w:pPr>
      <w:r w:rsidRPr="003D56ED">
        <w:rPr>
          <w:rFonts w:ascii="Times New Roman" w:eastAsiaTheme="minorHAnsi" w:hAnsi="Times New Roman" w:cs="Times New Roman"/>
          <w:sz w:val="24"/>
          <w:szCs w:val="24"/>
        </w:rPr>
        <w:t xml:space="preserve">Drucker, P. F. (1984). Innovation and entrepreneurship. California: </w:t>
      </w:r>
      <w:r w:rsidRPr="003D56ED">
        <w:rPr>
          <w:rFonts w:ascii="Times New Roman" w:eastAsiaTheme="minorHAnsi" w:hAnsi="Times New Roman" w:cs="Times New Roman"/>
          <w:sz w:val="24"/>
          <w:szCs w:val="24"/>
        </w:rPr>
        <w:lastRenderedPageBreak/>
        <w:t xml:space="preserve">Perfect Bound. Kirby, D. A. 2004). “Entrepreneurship education: can business schools meet the challenge?”. Journal of education training, 46, 510-519. </w:t>
      </w:r>
    </w:p>
    <w:p w14:paraId="1EDFCE71" w14:textId="77777777" w:rsidR="003D56ED" w:rsidRDefault="003D56ED" w:rsidP="003D56ED">
      <w:pPr>
        <w:spacing w:after="200"/>
        <w:ind w:left="851" w:hanging="851"/>
        <w:jc w:val="both"/>
        <w:rPr>
          <w:rFonts w:ascii="Times New Roman" w:eastAsiaTheme="minorHAnsi" w:hAnsi="Times New Roman" w:cs="Times New Roman"/>
          <w:sz w:val="24"/>
          <w:szCs w:val="24"/>
        </w:rPr>
      </w:pPr>
      <w:r w:rsidRPr="003D56ED">
        <w:rPr>
          <w:rFonts w:ascii="Times New Roman" w:eastAsiaTheme="minorHAnsi" w:hAnsi="Times New Roman" w:cs="Times New Roman"/>
          <w:color w:val="000000"/>
          <w:sz w:val="24"/>
          <w:szCs w:val="24"/>
        </w:rPr>
        <w:t>Hamidah Siti. (2015).</w:t>
      </w:r>
      <w:r w:rsidRPr="003D56ED">
        <w:rPr>
          <w:rFonts w:ascii="Times New Roman" w:eastAsiaTheme="minorHAnsi" w:hAnsi="Times New Roman" w:cs="Times New Roman"/>
          <w:b/>
          <w:color w:val="000000"/>
          <w:sz w:val="24"/>
          <w:szCs w:val="24"/>
        </w:rPr>
        <w:t xml:space="preserve"> </w:t>
      </w:r>
      <w:r w:rsidRPr="003D56ED">
        <w:rPr>
          <w:rFonts w:ascii="Times New Roman" w:eastAsiaTheme="minorHAnsi" w:hAnsi="Times New Roman" w:cs="Times New Roman"/>
          <w:i/>
          <w:color w:val="000000"/>
          <w:sz w:val="24"/>
          <w:szCs w:val="24"/>
        </w:rPr>
        <w:t>Sayuran Dan Buah Serta Manfaatnya Bagi Kesehatan</w:t>
      </w:r>
      <w:r w:rsidRPr="003D56ED">
        <w:rPr>
          <w:rFonts w:ascii="Times New Roman" w:eastAsiaTheme="minorHAnsi" w:hAnsi="Times New Roman" w:cs="Times New Roman"/>
          <w:color w:val="000000"/>
          <w:sz w:val="24"/>
          <w:szCs w:val="24"/>
        </w:rPr>
        <w:t>. 2(3), 34-58</w:t>
      </w:r>
    </w:p>
    <w:p w14:paraId="0AFF7B27" w14:textId="77777777" w:rsidR="003D56ED" w:rsidRDefault="003D56ED" w:rsidP="003D56ED">
      <w:pPr>
        <w:spacing w:after="200"/>
        <w:ind w:left="851" w:hanging="851"/>
        <w:jc w:val="both"/>
        <w:rPr>
          <w:rFonts w:ascii="Times New Roman" w:eastAsiaTheme="minorHAnsi" w:hAnsi="Times New Roman" w:cs="Times New Roman"/>
          <w:sz w:val="24"/>
          <w:szCs w:val="24"/>
        </w:rPr>
      </w:pPr>
      <w:r w:rsidRPr="003D56ED">
        <w:rPr>
          <w:rFonts w:ascii="Times New Roman" w:eastAsiaTheme="minorHAnsi" w:hAnsi="Times New Roman" w:cs="Times New Roman"/>
          <w:color w:val="000000"/>
          <w:sz w:val="24"/>
          <w:szCs w:val="24"/>
        </w:rPr>
        <w:t>Liasari, K. 2013. Pengaruh Pengetahuan Kewirausahaan dan Kemandirian Terhadap Minat Berwirausaha: Survey pada Mahasiswa Fakultas Ilmu Pendidikan Universitas Pendidikan Indonesia. Tesis.Universitas Pendidikan Indonesia.</w:t>
      </w:r>
    </w:p>
    <w:p w14:paraId="06244031" w14:textId="77777777" w:rsidR="003D56ED" w:rsidRDefault="003D56ED" w:rsidP="003D56ED">
      <w:pPr>
        <w:spacing w:after="200"/>
        <w:ind w:left="851" w:hanging="851"/>
        <w:jc w:val="both"/>
        <w:rPr>
          <w:rFonts w:ascii="Times New Roman" w:eastAsiaTheme="minorHAnsi" w:hAnsi="Times New Roman" w:cs="Times New Roman"/>
          <w:sz w:val="24"/>
          <w:szCs w:val="24"/>
        </w:rPr>
      </w:pPr>
      <w:r w:rsidRPr="003D56ED">
        <w:rPr>
          <w:rFonts w:ascii="Times New Roman" w:eastAsiaTheme="minorHAnsi" w:hAnsi="Times New Roman" w:cs="Times New Roman"/>
          <w:sz w:val="24"/>
          <w:szCs w:val="24"/>
        </w:rPr>
        <w:t xml:space="preserve">Lynton P., &amp; Pareek, U. (1984). Pelatihan dan pengembangan tenaga kerja. Terjemahan. Jakarta: PT. Pustaka Binaman Pressindo. </w:t>
      </w:r>
    </w:p>
    <w:p w14:paraId="37BF540B" w14:textId="77777777" w:rsidR="003D56ED" w:rsidRDefault="003D56ED" w:rsidP="003D56ED">
      <w:pPr>
        <w:spacing w:after="200"/>
        <w:ind w:left="851" w:hanging="851"/>
        <w:jc w:val="both"/>
        <w:rPr>
          <w:rFonts w:ascii="Times New Roman" w:eastAsiaTheme="minorHAnsi" w:hAnsi="Times New Roman" w:cs="Times New Roman"/>
          <w:sz w:val="24"/>
          <w:szCs w:val="24"/>
        </w:rPr>
      </w:pPr>
      <w:r w:rsidRPr="003D56ED">
        <w:rPr>
          <w:rFonts w:ascii="Times New Roman" w:eastAsiaTheme="minorHAnsi" w:hAnsi="Times New Roman" w:cs="Times New Roman"/>
          <w:color w:val="000000"/>
          <w:sz w:val="24"/>
          <w:szCs w:val="24"/>
        </w:rPr>
        <w:t xml:space="preserve">Muchtar, 2007. Pemberdayaan Masyarakat Melalui Program Pengembangan Distrik (Kajian Kebijakan dan Implementasinya di Provinsi Papua) Jurnal Penelitian dan Pengembangan Kesejahteraan Sosial. Vol.12.No.02, </w:t>
      </w:r>
    </w:p>
    <w:p w14:paraId="42080555" w14:textId="77777777" w:rsidR="003D56ED" w:rsidRDefault="003D56ED" w:rsidP="003D56ED">
      <w:pPr>
        <w:spacing w:after="200"/>
        <w:ind w:left="851" w:hanging="851"/>
        <w:jc w:val="both"/>
        <w:rPr>
          <w:rFonts w:ascii="Times New Roman" w:eastAsiaTheme="minorHAnsi" w:hAnsi="Times New Roman" w:cs="Times New Roman"/>
          <w:sz w:val="24"/>
          <w:szCs w:val="24"/>
        </w:rPr>
      </w:pPr>
      <w:r w:rsidRPr="003D56ED">
        <w:rPr>
          <w:rFonts w:ascii="Times New Roman" w:eastAsiaTheme="minorHAnsi" w:hAnsi="Times New Roman" w:cs="Times New Roman"/>
          <w:color w:val="000000"/>
          <w:sz w:val="24"/>
          <w:szCs w:val="24"/>
        </w:rPr>
        <w:t xml:space="preserve">Munaf, D.R., Suseno, T., Janu, R.I., Badar, A.M. 2008. Peran teknologi Tepat Guna untuk Masyarakat Daerah Perbatasan. Jurnal Sosioteknologi No. 13 </w:t>
      </w:r>
    </w:p>
    <w:p w14:paraId="48C177D4" w14:textId="77777777" w:rsidR="003D56ED" w:rsidRDefault="003D56ED" w:rsidP="003D56ED">
      <w:pPr>
        <w:spacing w:after="200"/>
        <w:ind w:left="851" w:hanging="851"/>
        <w:jc w:val="both"/>
        <w:rPr>
          <w:rFonts w:ascii="Times New Roman" w:eastAsiaTheme="minorHAnsi" w:hAnsi="Times New Roman" w:cs="Times New Roman"/>
          <w:sz w:val="24"/>
          <w:szCs w:val="24"/>
        </w:rPr>
      </w:pPr>
      <w:r w:rsidRPr="003D56ED">
        <w:rPr>
          <w:rFonts w:ascii="Times New Roman" w:eastAsiaTheme="minorHAnsi" w:hAnsi="Times New Roman" w:cs="Times New Roman"/>
          <w:sz w:val="24"/>
          <w:szCs w:val="24"/>
        </w:rPr>
        <w:t xml:space="preserve">Muntayanjulwa, E. (2011). Nonformal education in development countries: Participation and </w:t>
      </w:r>
      <w:r w:rsidRPr="003D56ED">
        <w:rPr>
          <w:rFonts w:ascii="Times New Roman" w:eastAsiaTheme="minorHAnsi" w:hAnsi="Times New Roman" w:cs="Times New Roman"/>
          <w:sz w:val="24"/>
          <w:szCs w:val="24"/>
        </w:rPr>
        <w:t xml:space="preserve">activities of women groups in Uganda-East Africa. </w:t>
      </w:r>
    </w:p>
    <w:p w14:paraId="411ED3B6" w14:textId="77777777" w:rsidR="003D56ED" w:rsidRDefault="003D56ED" w:rsidP="003D56ED">
      <w:pPr>
        <w:spacing w:after="200"/>
        <w:ind w:left="851" w:hanging="851"/>
        <w:jc w:val="both"/>
        <w:rPr>
          <w:rFonts w:ascii="Times New Roman" w:eastAsiaTheme="minorHAnsi" w:hAnsi="Times New Roman" w:cs="Times New Roman"/>
          <w:sz w:val="24"/>
          <w:szCs w:val="24"/>
        </w:rPr>
      </w:pPr>
      <w:r w:rsidRPr="003D56ED">
        <w:rPr>
          <w:rFonts w:ascii="Times New Roman" w:eastAsiaTheme="minorHAnsi" w:hAnsi="Times New Roman" w:cs="Times New Roman"/>
          <w:color w:val="000000"/>
          <w:sz w:val="24"/>
          <w:szCs w:val="24"/>
        </w:rPr>
        <w:t>Nursito, S., Julianto, A., Nugroho, S. 2013. Analisis Pengaruh Interaksi Pengetahuan Kewirausahaan dan Efikasi Diri terhadap Intensi Kewirausahaan. Jurnal Kiat BISNIS Volume 5 No. 2</w:t>
      </w:r>
    </w:p>
    <w:p w14:paraId="56ACC2D6" w14:textId="77777777" w:rsidR="003D56ED" w:rsidRDefault="003D56ED" w:rsidP="003D56ED">
      <w:pPr>
        <w:spacing w:after="200"/>
        <w:ind w:left="851" w:hanging="851"/>
        <w:jc w:val="both"/>
        <w:rPr>
          <w:rFonts w:ascii="Times New Roman" w:eastAsiaTheme="minorHAnsi" w:hAnsi="Times New Roman" w:cs="Times New Roman"/>
          <w:sz w:val="24"/>
          <w:szCs w:val="24"/>
        </w:rPr>
      </w:pPr>
      <w:r w:rsidRPr="003D56ED">
        <w:rPr>
          <w:rFonts w:ascii="Times New Roman" w:eastAsia="Times New Roman" w:hAnsi="Times New Roman" w:cs="Times New Roman"/>
          <w:color w:val="000000"/>
          <w:sz w:val="24"/>
          <w:szCs w:val="24"/>
        </w:rPr>
        <w:t xml:space="preserve">O’Cass dan Sok. (2014). </w:t>
      </w:r>
      <w:r w:rsidRPr="003D56ED">
        <w:rPr>
          <w:rFonts w:ascii="Times New Roman" w:eastAsia="Times New Roman" w:hAnsi="Times New Roman" w:cs="Times New Roman"/>
          <w:i/>
          <w:color w:val="000000"/>
          <w:sz w:val="24"/>
          <w:szCs w:val="24"/>
        </w:rPr>
        <w:t>The Role of Intellectual Resources product innovation capability, reputational resources and marketing capability combinations in firm growth</w:t>
      </w:r>
      <w:r w:rsidRPr="003D56ED">
        <w:rPr>
          <w:rFonts w:ascii="Times New Roman" w:eastAsia="Times New Roman" w:hAnsi="Times New Roman" w:cs="Times New Roman"/>
          <w:color w:val="000000"/>
          <w:sz w:val="24"/>
          <w:szCs w:val="24"/>
        </w:rPr>
        <w:t>. International Small Business Journal. 32(8). 996-1018.</w:t>
      </w:r>
    </w:p>
    <w:p w14:paraId="3CBB5DCA" w14:textId="77777777" w:rsidR="003D56ED" w:rsidRDefault="003D56ED" w:rsidP="003D56ED">
      <w:pPr>
        <w:spacing w:after="200"/>
        <w:ind w:left="851" w:hanging="851"/>
        <w:jc w:val="both"/>
        <w:rPr>
          <w:rFonts w:ascii="Times New Roman" w:eastAsiaTheme="minorHAnsi" w:hAnsi="Times New Roman" w:cs="Times New Roman"/>
          <w:sz w:val="24"/>
          <w:szCs w:val="24"/>
        </w:rPr>
      </w:pPr>
      <w:r w:rsidRPr="003D56ED">
        <w:rPr>
          <w:rFonts w:ascii="Times New Roman" w:eastAsiaTheme="minorHAnsi" w:hAnsi="Times New Roman" w:cs="Times New Roman"/>
          <w:color w:val="000000"/>
          <w:sz w:val="24"/>
          <w:szCs w:val="24"/>
        </w:rPr>
        <w:t xml:space="preserve">Pasquinelli, C. (2010). </w:t>
      </w:r>
      <w:r w:rsidRPr="003D56ED">
        <w:rPr>
          <w:rFonts w:ascii="Times New Roman" w:eastAsiaTheme="minorHAnsi" w:hAnsi="Times New Roman" w:cs="Times New Roman"/>
          <w:i/>
          <w:color w:val="000000"/>
          <w:sz w:val="24"/>
          <w:szCs w:val="24"/>
        </w:rPr>
        <w:t>The Limits Of Place Branding For Local Development : The Case of Tuscany and the Arnovalley Brand</w:t>
      </w:r>
      <w:r w:rsidRPr="003D56ED">
        <w:rPr>
          <w:rFonts w:ascii="Times New Roman" w:eastAsiaTheme="minorHAnsi" w:hAnsi="Times New Roman" w:cs="Times New Roman"/>
          <w:color w:val="000000"/>
          <w:sz w:val="24"/>
          <w:szCs w:val="24"/>
        </w:rPr>
        <w:t>. Local Economy, 25(7), 558-572</w:t>
      </w:r>
    </w:p>
    <w:p w14:paraId="7B09E43F" w14:textId="77777777" w:rsidR="003D56ED" w:rsidRDefault="003D56ED" w:rsidP="003D56ED">
      <w:pPr>
        <w:spacing w:after="200"/>
        <w:ind w:left="851" w:hanging="851"/>
        <w:jc w:val="both"/>
        <w:rPr>
          <w:rFonts w:ascii="Times New Roman" w:eastAsiaTheme="minorHAnsi" w:hAnsi="Times New Roman" w:cs="Times New Roman"/>
          <w:sz w:val="24"/>
          <w:szCs w:val="24"/>
        </w:rPr>
      </w:pPr>
      <w:r w:rsidRPr="003D56ED">
        <w:rPr>
          <w:rFonts w:ascii="Times New Roman" w:eastAsiaTheme="minorHAnsi" w:hAnsi="Times New Roman" w:cs="Times New Roman"/>
          <w:color w:val="000000"/>
          <w:sz w:val="24"/>
          <w:szCs w:val="24"/>
        </w:rPr>
        <w:t xml:space="preserve">Ray, A. (2008). </w:t>
      </w:r>
      <w:r w:rsidRPr="003D56ED">
        <w:rPr>
          <w:rFonts w:ascii="Times New Roman" w:eastAsiaTheme="minorHAnsi" w:hAnsi="Times New Roman" w:cs="Times New Roman"/>
          <w:i/>
          <w:color w:val="000000"/>
          <w:sz w:val="24"/>
          <w:szCs w:val="24"/>
        </w:rPr>
        <w:t>Waste Management in Developing Asia can Trade and cooperation help? Indian Economics Service,</w:t>
      </w:r>
      <w:r w:rsidRPr="003D56ED">
        <w:rPr>
          <w:rFonts w:ascii="Times New Roman" w:eastAsiaTheme="minorHAnsi" w:hAnsi="Times New Roman" w:cs="Times New Roman"/>
          <w:color w:val="000000"/>
          <w:sz w:val="24"/>
          <w:szCs w:val="24"/>
        </w:rPr>
        <w:t xml:space="preserve"> New Delhi The Journal of Environment &amp; Development, 17(1). 3-25</w:t>
      </w:r>
    </w:p>
    <w:p w14:paraId="45864B3C" w14:textId="77777777" w:rsidR="003D56ED" w:rsidRDefault="003D56ED" w:rsidP="003D56ED">
      <w:pPr>
        <w:spacing w:after="200"/>
        <w:ind w:left="851" w:hanging="851"/>
        <w:jc w:val="both"/>
        <w:rPr>
          <w:rFonts w:ascii="Times New Roman" w:eastAsiaTheme="minorHAnsi" w:hAnsi="Times New Roman" w:cs="Times New Roman"/>
          <w:sz w:val="24"/>
          <w:szCs w:val="24"/>
        </w:rPr>
      </w:pPr>
      <w:r w:rsidRPr="003D56ED">
        <w:rPr>
          <w:rFonts w:ascii="Times New Roman" w:eastAsiaTheme="minorHAnsi" w:hAnsi="Times New Roman" w:cs="Times New Roman"/>
          <w:color w:val="000000"/>
          <w:sz w:val="24"/>
          <w:szCs w:val="24"/>
        </w:rPr>
        <w:t xml:space="preserve">Suryati, Ai. (2015). </w:t>
      </w:r>
      <w:r w:rsidRPr="003D56ED">
        <w:rPr>
          <w:rFonts w:ascii="Times New Roman" w:eastAsia="Times New Roman" w:hAnsi="Times New Roman" w:cs="Times New Roman"/>
          <w:i/>
          <w:color w:val="000000"/>
          <w:sz w:val="24"/>
          <w:szCs w:val="24"/>
        </w:rPr>
        <w:t>Pengaruh Mata Kuliah Berbasis Gizi Pada Pemilihan Makanan Jajanan Mahasiswa Program Studi Pendidikan Tata Boga</w:t>
      </w:r>
      <w:r w:rsidRPr="003D56ED">
        <w:rPr>
          <w:rFonts w:ascii="Times New Roman" w:eastAsia="Times New Roman" w:hAnsi="Times New Roman" w:cs="Times New Roman"/>
          <w:color w:val="000000"/>
          <w:sz w:val="24"/>
          <w:szCs w:val="24"/>
        </w:rPr>
        <w:t>. 2(7), 20-38.</w:t>
      </w:r>
    </w:p>
    <w:p w14:paraId="4C010A7F" w14:textId="77777777" w:rsidR="003D56ED" w:rsidRDefault="003D56ED" w:rsidP="003D56ED">
      <w:pPr>
        <w:spacing w:after="200"/>
        <w:ind w:left="851" w:hanging="851"/>
        <w:jc w:val="both"/>
        <w:rPr>
          <w:rFonts w:ascii="Times New Roman" w:eastAsiaTheme="minorHAnsi" w:hAnsi="Times New Roman" w:cs="Times New Roman"/>
          <w:sz w:val="24"/>
          <w:szCs w:val="24"/>
        </w:rPr>
      </w:pPr>
      <w:r w:rsidRPr="003D56ED">
        <w:rPr>
          <w:rFonts w:ascii="Times New Roman" w:eastAsia="Times New Roman" w:hAnsi="Times New Roman" w:cs="Times New Roman"/>
          <w:color w:val="000000"/>
          <w:sz w:val="24"/>
          <w:szCs w:val="24"/>
        </w:rPr>
        <w:t xml:space="preserve">Widani, N. L. (2019). Penyuluhan Pentingnya konsumsi buah dan sayur di Sos Desataruma </w:t>
      </w:r>
      <w:r w:rsidRPr="003D56ED">
        <w:rPr>
          <w:rFonts w:ascii="Times New Roman" w:eastAsia="Times New Roman" w:hAnsi="Times New Roman" w:cs="Times New Roman"/>
          <w:color w:val="000000"/>
          <w:sz w:val="24"/>
          <w:szCs w:val="24"/>
        </w:rPr>
        <w:lastRenderedPageBreak/>
        <w:t>Jakarta. Jurnal Patria, 1(1), 57-68.</w:t>
      </w:r>
    </w:p>
    <w:p w14:paraId="5EFC91D6" w14:textId="77777777" w:rsidR="003D56ED" w:rsidRPr="003D56ED" w:rsidRDefault="003D56ED" w:rsidP="003D56ED">
      <w:pPr>
        <w:spacing w:after="200"/>
        <w:ind w:left="851" w:hanging="851"/>
        <w:jc w:val="both"/>
        <w:rPr>
          <w:rFonts w:ascii="Times New Roman" w:eastAsiaTheme="minorHAnsi" w:hAnsi="Times New Roman" w:cs="Times New Roman"/>
          <w:sz w:val="24"/>
          <w:szCs w:val="24"/>
        </w:rPr>
      </w:pPr>
      <w:r w:rsidRPr="003D56ED">
        <w:rPr>
          <w:rFonts w:ascii="Times New Roman" w:eastAsiaTheme="minorHAnsi" w:hAnsi="Times New Roman" w:cs="Times New Roman"/>
          <w:color w:val="000000"/>
          <w:sz w:val="24"/>
          <w:szCs w:val="24"/>
        </w:rPr>
        <w:t xml:space="preserve">Yuliyaningsih I.P, Susilaningsih, dan Jaryanto. 2013. Hubungan Pengetahuan Kewirausahaan </w:t>
      </w:r>
      <w:r w:rsidRPr="003D56ED">
        <w:rPr>
          <w:rFonts w:ascii="Times New Roman" w:eastAsiaTheme="minorHAnsi" w:hAnsi="Times New Roman" w:cs="Times New Roman"/>
          <w:color w:val="000000"/>
          <w:sz w:val="24"/>
          <w:szCs w:val="24"/>
        </w:rPr>
        <w:t>dan Persepsi Peluang Kerja di Bidang Akuntansi dengan Minat Berwirausaha. Jupe-Jurnal Pendidikan Ekonomi Vol 2, No .1.</w:t>
      </w:r>
    </w:p>
    <w:p w14:paraId="26DA8449" w14:textId="77777777" w:rsidR="00B56C8E" w:rsidRDefault="00B56C8E" w:rsidP="0056152F">
      <w:pPr>
        <w:spacing w:line="360" w:lineRule="auto"/>
        <w:jc w:val="both"/>
        <w:sectPr w:rsidR="00B56C8E" w:rsidSect="00B56C8E">
          <w:type w:val="continuous"/>
          <w:pgSz w:w="12240" w:h="15840"/>
          <w:pgMar w:top="1985" w:right="1701" w:bottom="1701" w:left="1985" w:header="720" w:footer="720" w:gutter="0"/>
          <w:cols w:num="2" w:space="720"/>
          <w:docGrid w:linePitch="360"/>
        </w:sectPr>
      </w:pPr>
    </w:p>
    <w:p w14:paraId="1A73A792" w14:textId="4AB89936" w:rsidR="0056152F" w:rsidRPr="0056152F" w:rsidRDefault="0056152F" w:rsidP="0056152F">
      <w:pPr>
        <w:spacing w:line="360" w:lineRule="auto"/>
        <w:jc w:val="both"/>
      </w:pPr>
    </w:p>
    <w:sectPr w:rsidR="0056152F" w:rsidRPr="0056152F" w:rsidSect="00BC63F8">
      <w:type w:val="continuous"/>
      <w:pgSz w:w="12240" w:h="15840"/>
      <w:pgMar w:top="1985" w:right="1701" w:bottom="1701"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A623F" w14:textId="77777777" w:rsidR="004D05C9" w:rsidRDefault="004D05C9" w:rsidP="00BC63F8">
      <w:r>
        <w:separator/>
      </w:r>
    </w:p>
  </w:endnote>
  <w:endnote w:type="continuationSeparator" w:id="0">
    <w:p w14:paraId="44FF122D" w14:textId="77777777" w:rsidR="004D05C9" w:rsidRDefault="004D05C9" w:rsidP="00BC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39675" w14:textId="77777777" w:rsidR="00FC56E0" w:rsidRDefault="00FC56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7702471"/>
      <w:docPartObj>
        <w:docPartGallery w:val="Page Numbers (Bottom of Page)"/>
        <w:docPartUnique/>
      </w:docPartObj>
    </w:sdtPr>
    <w:sdtEndPr>
      <w:rPr>
        <w:rFonts w:ascii="Times New Roman" w:hAnsi="Times New Roman" w:cs="Times New Roman"/>
        <w:b/>
        <w:bCs/>
        <w:noProof/>
        <w:sz w:val="24"/>
        <w:szCs w:val="24"/>
      </w:rPr>
    </w:sdtEndPr>
    <w:sdtContent>
      <w:p w14:paraId="31822B1E" w14:textId="15B7E184" w:rsidR="00117338" w:rsidRPr="00E77B91" w:rsidRDefault="00B15D94">
        <w:pPr>
          <w:pStyle w:val="Footer"/>
          <w:jc w:val="right"/>
          <w:rPr>
            <w:rFonts w:ascii="Times New Roman" w:hAnsi="Times New Roman" w:cs="Times New Roman"/>
            <w:b/>
            <w:bCs/>
            <w:sz w:val="24"/>
            <w:szCs w:val="24"/>
          </w:rPr>
        </w:pPr>
        <w:r w:rsidRPr="00E77B91">
          <w:rPr>
            <w:rFonts w:ascii="Times New Roman" w:hAnsi="Times New Roman" w:cs="Times New Roman"/>
            <w:b/>
            <w:bCs/>
            <w:i/>
            <w:noProof/>
            <w:sz w:val="24"/>
            <w:szCs w:val="24"/>
          </w:rPr>
          <mc:AlternateContent>
            <mc:Choice Requires="wps">
              <w:drawing>
                <wp:anchor distT="0" distB="0" distL="114300" distR="114300" simplePos="0" relativeHeight="251665408" behindDoc="0" locked="0" layoutInCell="1" allowOverlap="1" wp14:anchorId="5C861ED6" wp14:editId="6E23E98B">
                  <wp:simplePos x="0" y="0"/>
                  <wp:positionH relativeFrom="column">
                    <wp:posOffset>-241935</wp:posOffset>
                  </wp:positionH>
                  <wp:positionV relativeFrom="paragraph">
                    <wp:posOffset>-149860</wp:posOffset>
                  </wp:positionV>
                  <wp:extent cx="5704840" cy="15240"/>
                  <wp:effectExtent l="19050" t="19050" r="29210" b="228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4840" cy="1524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4C5FAB"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11.8pt" to="430.1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" strokecolor="black [3213]" strokeweight="3pt">
                  <o:lock v:ext="edit" shapetype="f"/>
                </v:line>
              </w:pict>
            </mc:Fallback>
          </mc:AlternateContent>
        </w:r>
        <w:r w:rsidR="00117338" w:rsidRPr="00E77B91">
          <w:rPr>
            <w:rFonts w:ascii="Times New Roman" w:hAnsi="Times New Roman" w:cs="Times New Roman"/>
            <w:b/>
            <w:bCs/>
            <w:sz w:val="24"/>
            <w:szCs w:val="24"/>
          </w:rPr>
          <w:fldChar w:fldCharType="begin"/>
        </w:r>
        <w:r w:rsidR="00117338" w:rsidRPr="00E77B91">
          <w:rPr>
            <w:rFonts w:ascii="Times New Roman" w:hAnsi="Times New Roman" w:cs="Times New Roman"/>
            <w:b/>
            <w:bCs/>
            <w:sz w:val="24"/>
            <w:szCs w:val="24"/>
          </w:rPr>
          <w:instrText xml:space="preserve"> PAGE   \* MERGEFORMAT </w:instrText>
        </w:r>
        <w:r w:rsidR="00117338" w:rsidRPr="00E77B91">
          <w:rPr>
            <w:rFonts w:ascii="Times New Roman" w:hAnsi="Times New Roman" w:cs="Times New Roman"/>
            <w:b/>
            <w:bCs/>
            <w:sz w:val="24"/>
            <w:szCs w:val="24"/>
          </w:rPr>
          <w:fldChar w:fldCharType="separate"/>
        </w:r>
        <w:r w:rsidR="003D56ED" w:rsidRPr="00E77B91">
          <w:rPr>
            <w:rFonts w:ascii="Times New Roman" w:hAnsi="Times New Roman" w:cs="Times New Roman"/>
            <w:b/>
            <w:bCs/>
            <w:noProof/>
            <w:sz w:val="24"/>
            <w:szCs w:val="24"/>
          </w:rPr>
          <w:t>8</w:t>
        </w:r>
        <w:r w:rsidR="00117338" w:rsidRPr="00E77B91">
          <w:rPr>
            <w:rFonts w:ascii="Times New Roman" w:hAnsi="Times New Roman" w:cs="Times New Roman"/>
            <w:b/>
            <w:bCs/>
            <w:noProof/>
            <w:sz w:val="24"/>
            <w:szCs w:val="24"/>
          </w:rPr>
          <w:fldChar w:fldCharType="end"/>
        </w:r>
      </w:p>
    </w:sdtContent>
  </w:sdt>
  <w:p w14:paraId="69BCDA83" w14:textId="5798A327" w:rsidR="00117338" w:rsidRDefault="001173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A8B7F" w14:textId="77777777" w:rsidR="00FC56E0" w:rsidRDefault="00FC5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816C7" w14:textId="77777777" w:rsidR="004D05C9" w:rsidRDefault="004D05C9" w:rsidP="00BC63F8">
      <w:r>
        <w:separator/>
      </w:r>
    </w:p>
  </w:footnote>
  <w:footnote w:type="continuationSeparator" w:id="0">
    <w:p w14:paraId="3C8ED24E" w14:textId="77777777" w:rsidR="004D05C9" w:rsidRDefault="004D05C9" w:rsidP="00BC6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990DC" w14:textId="77777777" w:rsidR="00FC56E0" w:rsidRDefault="00FC56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711E3" w14:textId="4132F6E6" w:rsidR="00B15D94" w:rsidRPr="00B15D94" w:rsidRDefault="00B15D94" w:rsidP="00B15D94">
    <w:pPr>
      <w:pStyle w:val="Header"/>
      <w:ind w:right="-1" w:hanging="426"/>
      <w:jc w:val="right"/>
      <w:rPr>
        <w:rFonts w:ascii="Times New Roman" w:hAnsi="Times New Roman" w:cs="Times New Roman"/>
        <w:b/>
        <w:i/>
        <w:sz w:val="24"/>
        <w:szCs w:val="24"/>
      </w:rPr>
    </w:pPr>
    <w:r w:rsidRPr="00B15D94">
      <w:rPr>
        <w:rFonts w:ascii="Times New Roman" w:hAnsi="Times New Roman" w:cs="Times New Roman"/>
        <w:b/>
        <w:i/>
        <w:sz w:val="24"/>
        <w:szCs w:val="24"/>
      </w:rPr>
      <w:t>PASUNDAN INTERNATIONAL OF COMMUNITY SERVICES JOURNAL (PICS-J)</w:t>
    </w:r>
  </w:p>
  <w:p w14:paraId="0DE61E30" w14:textId="77777777" w:rsidR="00B15D94" w:rsidRPr="00B15D94" w:rsidRDefault="00B15D94" w:rsidP="00B15D94">
    <w:pPr>
      <w:pStyle w:val="Header"/>
      <w:jc w:val="right"/>
      <w:rPr>
        <w:rFonts w:ascii="Times New Roman" w:hAnsi="Times New Roman" w:cs="Times New Roman"/>
        <w:b/>
        <w:i/>
        <w:sz w:val="24"/>
        <w:szCs w:val="24"/>
      </w:rPr>
    </w:pPr>
    <w:r w:rsidRPr="00B15D94">
      <w:rPr>
        <w:rFonts w:ascii="Times New Roman" w:hAnsi="Times New Roman" w:cs="Times New Roman"/>
        <w:b/>
        <w:i/>
        <w:sz w:val="24"/>
        <w:szCs w:val="24"/>
      </w:rPr>
      <w:t>E-ISSN: 2686-3405, ISSN: 2686-2697</w:t>
    </w:r>
  </w:p>
  <w:p w14:paraId="5020E07E" w14:textId="713507A9" w:rsidR="00B15D94" w:rsidRPr="00B15D94" w:rsidRDefault="00B15D94" w:rsidP="00B15D94">
    <w:pPr>
      <w:pStyle w:val="Header"/>
      <w:ind w:hanging="567"/>
      <w:jc w:val="right"/>
      <w:rPr>
        <w:rFonts w:ascii="Times New Roman" w:hAnsi="Times New Roman" w:cs="Times New Roman"/>
        <w:b/>
        <w:i/>
        <w:sz w:val="24"/>
        <w:szCs w:val="24"/>
      </w:rPr>
    </w:pPr>
    <w:r w:rsidRPr="00B15D94">
      <w:rPr>
        <w:rFonts w:ascii="Times New Roman" w:hAnsi="Times New Roman" w:cs="Times New Roman"/>
        <w:b/>
        <w:i/>
        <w:noProof/>
        <w:sz w:val="24"/>
        <w:szCs w:val="24"/>
      </w:rPr>
      <mc:AlternateContent>
        <mc:Choice Requires="wps">
          <w:drawing>
            <wp:anchor distT="0" distB="0" distL="114300" distR="114300" simplePos="0" relativeHeight="251656192" behindDoc="0" locked="0" layoutInCell="1" allowOverlap="1" wp14:anchorId="72103C90" wp14:editId="3040A042">
              <wp:simplePos x="0" y="0"/>
              <wp:positionH relativeFrom="column">
                <wp:posOffset>-241935</wp:posOffset>
              </wp:positionH>
              <wp:positionV relativeFrom="paragraph">
                <wp:posOffset>228600</wp:posOffset>
              </wp:positionV>
              <wp:extent cx="5704840" cy="15240"/>
              <wp:effectExtent l="19050" t="19050" r="29210" b="2286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4840" cy="1524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CBA3A24" id="Straight Connector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18pt" to="430.1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" strokecolor="black [3213]" strokeweight="3pt">
              <o:lock v:ext="edit" shapetype="f"/>
            </v:line>
          </w:pict>
        </mc:Fallback>
      </mc:AlternateContent>
    </w:r>
    <w:r w:rsidRPr="00B15D94">
      <w:rPr>
        <w:rFonts w:ascii="Times New Roman" w:hAnsi="Times New Roman" w:cs="Times New Roman"/>
        <w:b/>
        <w:i/>
        <w:noProof/>
      </w:rPr>
      <w:drawing>
        <wp:anchor distT="0" distB="0" distL="114300" distR="114300" simplePos="0" relativeHeight="251662336" behindDoc="1" locked="0" layoutInCell="1" allowOverlap="1" wp14:anchorId="68D2ECC4" wp14:editId="7ED20586">
          <wp:simplePos x="0" y="0"/>
          <wp:positionH relativeFrom="margin">
            <wp:posOffset>1120140</wp:posOffset>
          </wp:positionH>
          <wp:positionV relativeFrom="paragraph">
            <wp:posOffset>2804160</wp:posOffset>
          </wp:positionV>
          <wp:extent cx="3002280" cy="277117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ver jurnal LPM (PICS-J)_Logo.png"/>
                  <pic:cNvPicPr/>
                </pic:nvPicPr>
                <pic:blipFill>
                  <a:blip r:embed="rId1" cstate="print">
                    <a:lum bright="70000" contrast="-70000"/>
                    <a:extLst>
                      <a:ext uri="{28A0092B-C50C-407E-A947-70E740481C1C}">
                        <a14:useLocalDpi xmlns:a14="http://schemas.microsoft.com/office/drawing/2010/main" val="0"/>
                      </a:ext>
                    </a:extLst>
                  </a:blip>
                  <a:stretch>
                    <a:fillRect/>
                  </a:stretch>
                </pic:blipFill>
                <pic:spPr>
                  <a:xfrm>
                    <a:off x="0" y="0"/>
                    <a:ext cx="3002280" cy="2771170"/>
                  </a:xfrm>
                  <a:prstGeom prst="rect">
                    <a:avLst/>
                  </a:prstGeom>
                </pic:spPr>
              </pic:pic>
            </a:graphicData>
          </a:graphic>
          <wp14:sizeRelH relativeFrom="page">
            <wp14:pctWidth>0</wp14:pctWidth>
          </wp14:sizeRelH>
          <wp14:sizeRelV relativeFrom="page">
            <wp14:pctHeight>0</wp14:pctHeight>
          </wp14:sizeRelV>
        </wp:anchor>
      </w:drawing>
    </w:r>
    <w:r w:rsidRPr="00B15D94">
      <w:rPr>
        <w:rFonts w:ascii="Times New Roman" w:hAnsi="Times New Roman" w:cs="Times New Roman"/>
        <w:b/>
        <w:i/>
        <w:sz w:val="24"/>
        <w:szCs w:val="24"/>
      </w:rPr>
      <w:t xml:space="preserve">VOLUME </w:t>
    </w:r>
    <w:r w:rsidR="00FC56E0">
      <w:rPr>
        <w:rFonts w:ascii="Times New Roman" w:hAnsi="Times New Roman" w:cs="Times New Roman"/>
        <w:b/>
        <w:i/>
        <w:sz w:val="24"/>
        <w:szCs w:val="24"/>
      </w:rPr>
      <w:t>2</w:t>
    </w:r>
    <w:r w:rsidRPr="00B15D94">
      <w:rPr>
        <w:rFonts w:ascii="Times New Roman" w:hAnsi="Times New Roman" w:cs="Times New Roman"/>
        <w:b/>
        <w:i/>
        <w:sz w:val="24"/>
        <w:szCs w:val="24"/>
      </w:rPr>
      <w:t xml:space="preserve"> NO.2 DECEMBER 2020</w:t>
    </w:r>
  </w:p>
  <w:p w14:paraId="7D5DB5CF" w14:textId="77777777" w:rsidR="00BC63F8" w:rsidRPr="00B15D94" w:rsidRDefault="00BC63F8" w:rsidP="00B15D94">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482CE" w14:textId="77777777" w:rsidR="00FC56E0" w:rsidRDefault="00FC56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hybridMultilevel"/>
    <w:tmpl w:val="3D1B58BA"/>
    <w:lvl w:ilvl="0" w:tplc="FFFFFFFF">
      <w:start w:val="2"/>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507ED7AA"/>
    <w:lvl w:ilvl="0" w:tplc="FFFFFFFF">
      <w:start w:val="3"/>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2EB141F2"/>
    <w:lvl w:ilvl="0" w:tplc="FFFFFFFF">
      <w:start w:val="1"/>
      <w:numFmt w:val="upperLetter"/>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41B71EFA"/>
    <w:lvl w:ilvl="0" w:tplc="FFFFFFFF">
      <w:start w:val="4"/>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4D660816"/>
    <w:multiLevelType w:val="hybridMultilevel"/>
    <w:tmpl w:val="F8F6A67A"/>
    <w:lvl w:ilvl="0" w:tplc="C340F8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2A45616"/>
    <w:multiLevelType w:val="hybridMultilevel"/>
    <w:tmpl w:val="C9EE2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52F"/>
    <w:rsid w:val="000B3FD3"/>
    <w:rsid w:val="000C37A2"/>
    <w:rsid w:val="00115B68"/>
    <w:rsid w:val="00117338"/>
    <w:rsid w:val="00121107"/>
    <w:rsid w:val="0012491B"/>
    <w:rsid w:val="00197E01"/>
    <w:rsid w:val="001A1F0B"/>
    <w:rsid w:val="001A511E"/>
    <w:rsid w:val="001B4988"/>
    <w:rsid w:val="00320F9E"/>
    <w:rsid w:val="003D56ED"/>
    <w:rsid w:val="00404D2F"/>
    <w:rsid w:val="00417A8E"/>
    <w:rsid w:val="00421DDF"/>
    <w:rsid w:val="004C6432"/>
    <w:rsid w:val="004D05C9"/>
    <w:rsid w:val="0052546E"/>
    <w:rsid w:val="00535D71"/>
    <w:rsid w:val="0056152F"/>
    <w:rsid w:val="0064315B"/>
    <w:rsid w:val="00776078"/>
    <w:rsid w:val="008723C1"/>
    <w:rsid w:val="0090237E"/>
    <w:rsid w:val="00932D1C"/>
    <w:rsid w:val="0097625C"/>
    <w:rsid w:val="0098445C"/>
    <w:rsid w:val="009A2B70"/>
    <w:rsid w:val="009C3010"/>
    <w:rsid w:val="00A111F5"/>
    <w:rsid w:val="00B157B8"/>
    <w:rsid w:val="00B15D94"/>
    <w:rsid w:val="00B537E3"/>
    <w:rsid w:val="00B56C8E"/>
    <w:rsid w:val="00B716C7"/>
    <w:rsid w:val="00BC63F8"/>
    <w:rsid w:val="00C71DE8"/>
    <w:rsid w:val="00C76904"/>
    <w:rsid w:val="00D21214"/>
    <w:rsid w:val="00E05726"/>
    <w:rsid w:val="00E10076"/>
    <w:rsid w:val="00E1261A"/>
    <w:rsid w:val="00E573B6"/>
    <w:rsid w:val="00E77B91"/>
    <w:rsid w:val="00E82A75"/>
    <w:rsid w:val="00E95FFD"/>
    <w:rsid w:val="00EA01E2"/>
    <w:rsid w:val="00F52B05"/>
    <w:rsid w:val="00F97FF9"/>
    <w:rsid w:val="00FC5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6A92F"/>
  <w15:docId w15:val="{E7DA462D-4141-49FF-95F1-415ACA50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52F"/>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52F"/>
    <w:pPr>
      <w:ind w:left="720"/>
      <w:contextualSpacing/>
    </w:pPr>
  </w:style>
  <w:style w:type="paragraph" w:styleId="Header">
    <w:name w:val="header"/>
    <w:basedOn w:val="Normal"/>
    <w:link w:val="HeaderChar"/>
    <w:uiPriority w:val="99"/>
    <w:unhideWhenUsed/>
    <w:rsid w:val="00BC63F8"/>
    <w:pPr>
      <w:tabs>
        <w:tab w:val="center" w:pos="4680"/>
        <w:tab w:val="right" w:pos="9360"/>
      </w:tabs>
    </w:pPr>
  </w:style>
  <w:style w:type="character" w:customStyle="1" w:styleId="HeaderChar">
    <w:name w:val="Header Char"/>
    <w:basedOn w:val="DefaultParagraphFont"/>
    <w:link w:val="Header"/>
    <w:uiPriority w:val="99"/>
    <w:rsid w:val="00BC63F8"/>
    <w:rPr>
      <w:rFonts w:ascii="Calibri" w:eastAsia="Calibri" w:hAnsi="Calibri" w:cs="Arial"/>
      <w:sz w:val="20"/>
      <w:szCs w:val="20"/>
    </w:rPr>
  </w:style>
  <w:style w:type="paragraph" w:styleId="Footer">
    <w:name w:val="footer"/>
    <w:basedOn w:val="Normal"/>
    <w:link w:val="FooterChar"/>
    <w:uiPriority w:val="99"/>
    <w:unhideWhenUsed/>
    <w:rsid w:val="00BC63F8"/>
    <w:pPr>
      <w:tabs>
        <w:tab w:val="center" w:pos="4680"/>
        <w:tab w:val="right" w:pos="9360"/>
      </w:tabs>
    </w:pPr>
  </w:style>
  <w:style w:type="character" w:customStyle="1" w:styleId="FooterChar">
    <w:name w:val="Footer Char"/>
    <w:basedOn w:val="DefaultParagraphFont"/>
    <w:link w:val="Footer"/>
    <w:uiPriority w:val="99"/>
    <w:rsid w:val="00BC63F8"/>
    <w:rPr>
      <w:rFonts w:ascii="Calibri" w:eastAsia="Calibri" w:hAnsi="Calibri" w:cs="Arial"/>
      <w:sz w:val="20"/>
      <w:szCs w:val="20"/>
    </w:rPr>
  </w:style>
  <w:style w:type="paragraph" w:styleId="BodyText">
    <w:name w:val="Body Text"/>
    <w:basedOn w:val="Normal"/>
    <w:link w:val="BodyTextChar"/>
    <w:uiPriority w:val="1"/>
    <w:qFormat/>
    <w:rsid w:val="00117338"/>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1733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D56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furi2810@upi.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2dudungpriatna@upi.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9</Pages>
  <Words>2579</Words>
  <Characters>14703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charisma pc</dc:creator>
  <cp:lastModifiedBy>Charismaf</cp:lastModifiedBy>
  <cp:revision>12</cp:revision>
  <dcterms:created xsi:type="dcterms:W3CDTF">2019-08-27T07:05:00Z</dcterms:created>
  <dcterms:modified xsi:type="dcterms:W3CDTF">2021-04-28T12:20:00Z</dcterms:modified>
</cp:coreProperties>
</file>